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sz w:val="84"/>
          <w:szCs w:val="84"/>
          <w:u w:val="none"/>
        </w:rPr>
      </w:pPr>
    </w:p>
    <w:p>
      <w:pPr>
        <w:spacing w:line="560" w:lineRule="exact"/>
        <w:rPr>
          <w:sz w:val="84"/>
          <w:szCs w:val="84"/>
          <w:u w:val="none"/>
        </w:rPr>
      </w:pPr>
    </w:p>
    <w:p>
      <w:pPr>
        <w:spacing w:line="560" w:lineRule="exact"/>
        <w:rPr>
          <w:sz w:val="84"/>
          <w:szCs w:val="84"/>
          <w:u w:val="none"/>
        </w:rPr>
      </w:pPr>
    </w:p>
    <w:p>
      <w:pPr>
        <w:spacing w:line="560" w:lineRule="exact"/>
        <w:rPr>
          <w:sz w:val="84"/>
          <w:szCs w:val="84"/>
          <w:u w:val="none"/>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sz w:val="52"/>
          <w:szCs w:val="52"/>
          <w:u w:val="none"/>
        </w:rPr>
      </w:pPr>
      <w:r>
        <w:rPr>
          <w:rFonts w:hint="eastAsia"/>
          <w:sz w:val="52"/>
          <w:szCs w:val="52"/>
          <w:u w:val="none"/>
          <w:lang w:val="en-US" w:eastAsia="zh-CN"/>
        </w:rPr>
        <w:t>2026</w:t>
      </w:r>
      <w:r>
        <w:rPr>
          <w:rFonts w:hint="eastAsia"/>
          <w:sz w:val="52"/>
          <w:szCs w:val="52"/>
          <w:u w:val="none"/>
        </w:rPr>
        <w:t>年</w:t>
      </w:r>
      <w:r>
        <w:rPr>
          <w:rFonts w:hint="eastAsia"/>
          <w:sz w:val="52"/>
          <w:szCs w:val="52"/>
          <w:u w:val="none"/>
          <w:lang w:eastAsia="zh-CN"/>
        </w:rPr>
        <w:t>海口市政务服务中心</w:t>
      </w:r>
      <w:r>
        <w:rPr>
          <w:rFonts w:hint="eastAsia"/>
          <w:sz w:val="52"/>
          <w:szCs w:val="52"/>
          <w:u w:val="none"/>
        </w:rPr>
        <w:t>预算</w:t>
      </w:r>
    </w:p>
    <w:p>
      <w:pPr>
        <w:spacing w:line="560" w:lineRule="exact"/>
        <w:ind w:firstLine="1680"/>
        <w:jc w:val="center"/>
        <w:rPr>
          <w:sz w:val="84"/>
          <w:szCs w:val="84"/>
          <w:u w:val="none"/>
        </w:rPr>
      </w:pPr>
    </w:p>
    <w:p>
      <w:pPr>
        <w:spacing w:line="560" w:lineRule="exact"/>
        <w:ind w:firstLine="1680"/>
        <w:jc w:val="center"/>
        <w:rPr>
          <w:sz w:val="84"/>
          <w:szCs w:val="84"/>
          <w:u w:val="none"/>
        </w:rPr>
      </w:pPr>
    </w:p>
    <w:p>
      <w:pPr>
        <w:spacing w:line="560" w:lineRule="exact"/>
        <w:ind w:firstLine="1680"/>
        <w:jc w:val="center"/>
        <w:rPr>
          <w:sz w:val="84"/>
          <w:szCs w:val="84"/>
          <w:u w:val="none"/>
        </w:rPr>
      </w:pPr>
    </w:p>
    <w:p>
      <w:pPr>
        <w:spacing w:line="560" w:lineRule="exact"/>
        <w:ind w:firstLine="1680"/>
        <w:jc w:val="center"/>
        <w:rPr>
          <w:sz w:val="84"/>
          <w:szCs w:val="84"/>
          <w:u w:val="none"/>
        </w:rPr>
      </w:pPr>
    </w:p>
    <w:p>
      <w:pPr>
        <w:rPr>
          <w:sz w:val="84"/>
          <w:szCs w:val="84"/>
          <w:u w:val="none"/>
        </w:rPr>
      </w:pPr>
      <w:r>
        <w:rPr>
          <w:sz w:val="84"/>
          <w:szCs w:val="84"/>
          <w:u w:val="none"/>
        </w:rPr>
        <w:br w:type="page"/>
      </w:r>
    </w:p>
    <w:p>
      <w:pPr>
        <w:spacing w:line="240" w:lineRule="auto"/>
        <w:jc w:val="center"/>
        <w:rPr>
          <w:rFonts w:hint="eastAsia" w:ascii="黑体" w:hAnsi="黑体" w:eastAsia="黑体"/>
          <w:sz w:val="52"/>
          <w:szCs w:val="52"/>
          <w:u w:val="none"/>
        </w:rPr>
      </w:pPr>
      <w:r>
        <w:rPr>
          <w:rFonts w:hint="eastAsia" w:ascii="黑体" w:hAnsi="黑体" w:eastAsia="黑体"/>
          <w:sz w:val="52"/>
          <w:szCs w:val="52"/>
          <w:u w:val="none"/>
        </w:rPr>
        <w:t>目录</w:t>
      </w:r>
    </w:p>
    <w:p>
      <w:pPr>
        <w:pStyle w:val="6"/>
        <w:numPr>
          <w:ilvl w:val="0"/>
          <w:numId w:val="1"/>
        </w:numPr>
        <w:spacing w:line="240" w:lineRule="auto"/>
        <w:ind w:firstLineChars="0"/>
        <w:jc w:val="left"/>
        <w:rPr>
          <w:rFonts w:hint="eastAsia" w:ascii="方正黑体_GBK" w:hAnsi="方正黑体_GBK" w:eastAsia="方正黑体_GBK" w:cs="方正黑体_GBK"/>
          <w:sz w:val="32"/>
          <w:szCs w:val="32"/>
          <w:u w:val="none"/>
        </w:rPr>
      </w:pPr>
      <w:r>
        <w:rPr>
          <w:rFonts w:hint="eastAsia" w:ascii="黑体" w:hAnsi="黑体" w:eastAsia="黑体"/>
          <w:sz w:val="32"/>
          <w:szCs w:val="32"/>
          <w:u w:val="none"/>
          <w:lang w:val="en-US" w:eastAsia="zh-CN"/>
        </w:rPr>
        <w:t xml:space="preserve">  </w:t>
      </w:r>
      <w:r>
        <w:rPr>
          <w:rFonts w:hint="eastAsia" w:ascii="方正黑体_GBK" w:hAnsi="方正黑体_GBK" w:eastAsia="方正黑体_GBK" w:cs="方正黑体_GBK"/>
          <w:sz w:val="32"/>
          <w:szCs w:val="32"/>
          <w:u w:val="none"/>
          <w:lang w:eastAsia="zh-CN"/>
        </w:rPr>
        <w:t>海口市政务服务中心</w:t>
      </w:r>
      <w:r>
        <w:rPr>
          <w:rFonts w:hint="eastAsia" w:ascii="方正黑体_GBK" w:hAnsi="方正黑体_GBK" w:eastAsia="方正黑体_GBK" w:cs="方正黑体_GBK"/>
          <w:sz w:val="32"/>
          <w:szCs w:val="32"/>
          <w:u w:val="none"/>
        </w:rPr>
        <w:t>概况</w:t>
      </w:r>
    </w:p>
    <w:p>
      <w:pPr>
        <w:pStyle w:val="6"/>
        <w:numPr>
          <w:ilvl w:val="-1"/>
          <w:numId w:val="0"/>
        </w:numPr>
        <w:spacing w:line="240" w:lineRule="auto"/>
        <w:ind w:left="0" w:firstLine="0" w:firstLineChars="0"/>
        <w:jc w:val="left"/>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eastAsia="zh-CN"/>
        </w:rPr>
        <w:t>一、</w:t>
      </w:r>
      <w:r>
        <w:rPr>
          <w:rFonts w:hint="eastAsia" w:ascii="方正仿宋_GBK" w:hAnsi="方正仿宋_GBK" w:eastAsia="方正仿宋_GBK" w:cs="方正仿宋_GBK"/>
          <w:sz w:val="32"/>
          <w:szCs w:val="32"/>
          <w:u w:val="none"/>
        </w:rPr>
        <w:t>主要职能</w:t>
      </w:r>
    </w:p>
    <w:p>
      <w:pPr>
        <w:pStyle w:val="6"/>
        <w:numPr>
          <w:ilvl w:val="-1"/>
          <w:numId w:val="0"/>
        </w:numPr>
        <w:spacing w:line="240" w:lineRule="auto"/>
        <w:ind w:left="0" w:firstLine="0" w:firstLineChars="0"/>
        <w:jc w:val="left"/>
        <w:rPr>
          <w:rFonts w:ascii="黑体" w:hAnsi="黑体" w:eastAsia="黑体"/>
          <w:sz w:val="32"/>
          <w:szCs w:val="32"/>
          <w:u w:val="none"/>
        </w:rPr>
      </w:pPr>
      <w:r>
        <w:rPr>
          <w:rFonts w:hint="eastAsia" w:ascii="方正仿宋_GBK" w:hAnsi="方正仿宋_GBK" w:eastAsia="方正仿宋_GBK" w:cs="方正仿宋_GBK"/>
          <w:sz w:val="32"/>
          <w:szCs w:val="32"/>
          <w:u w:val="none"/>
          <w:lang w:eastAsia="zh-CN"/>
        </w:rPr>
        <w:t>二、机构设置</w:t>
      </w:r>
    </w:p>
    <w:p>
      <w:pPr>
        <w:pStyle w:val="6"/>
        <w:numPr>
          <w:ilvl w:val="0"/>
          <w:numId w:val="1"/>
        </w:numPr>
        <w:spacing w:line="240" w:lineRule="auto"/>
        <w:ind w:firstLineChars="0"/>
        <w:rPr>
          <w:rFonts w:hint="eastAsia" w:ascii="方正黑体_GBK" w:hAnsi="方正黑体_GBK" w:eastAsia="方正黑体_GBK" w:cs="方正黑体_GBK"/>
          <w:sz w:val="32"/>
          <w:szCs w:val="32"/>
          <w:u w:val="none"/>
        </w:rPr>
      </w:pPr>
      <w:r>
        <w:rPr>
          <w:rFonts w:hint="eastAsia" w:ascii="黑体" w:hAnsi="黑体" w:eastAsia="黑体"/>
          <w:sz w:val="32"/>
          <w:szCs w:val="32"/>
          <w:u w:val="none"/>
        </w:rPr>
        <w:t xml:space="preserve"> </w:t>
      </w:r>
      <w:r>
        <w:rPr>
          <w:rFonts w:hint="eastAsia" w:ascii="黑体" w:hAnsi="黑体" w:eastAsia="黑体"/>
          <w:sz w:val="32"/>
          <w:szCs w:val="32"/>
          <w:u w:val="none"/>
          <w:lang w:val="en-US" w:eastAsia="zh-CN"/>
        </w:rPr>
        <w:t xml:space="preserve"> </w:t>
      </w:r>
      <w:r>
        <w:rPr>
          <w:rFonts w:hint="eastAsia" w:ascii="方正黑体_GBK" w:hAnsi="方正黑体_GBK" w:eastAsia="方正黑体_GBK" w:cs="方正黑体_GBK"/>
          <w:sz w:val="32"/>
          <w:szCs w:val="32"/>
          <w:u w:val="none"/>
          <w:lang w:val="en-US" w:eastAsia="zh-CN"/>
        </w:rPr>
        <w:t>2026</w:t>
      </w:r>
      <w:r>
        <w:rPr>
          <w:rFonts w:hint="eastAsia" w:ascii="方正黑体_GBK" w:hAnsi="方正黑体_GBK" w:eastAsia="方正黑体_GBK" w:cs="方正黑体_GBK"/>
          <w:sz w:val="32"/>
          <w:szCs w:val="32"/>
          <w:u w:val="none"/>
        </w:rPr>
        <w:t>年部门（单位）预算表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财政拨款收支总表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一般公共预算支出表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一般公共预算基本支出表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一般公共预算“三公”经费支出表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政府性基金预算支出表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政府性基金预算“三公”经费支出表</w:t>
      </w:r>
    </w:p>
    <w:p>
      <w:pPr>
        <w:pStyle w:val="6"/>
        <w:numPr>
          <w:ilvl w:val="0"/>
          <w:numId w:val="2"/>
        </w:numPr>
        <w:spacing w:line="240" w:lineRule="auto"/>
        <w:ind w:firstLineChars="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国有资本经营预算支出表</w:t>
      </w:r>
    </w:p>
    <w:p>
      <w:pPr>
        <w:pStyle w:val="6"/>
        <w:numPr>
          <w:ilvl w:val="0"/>
          <w:numId w:val="2"/>
        </w:numPr>
        <w:spacing w:line="240" w:lineRule="auto"/>
        <w:ind w:firstLineChars="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收支总表</w:t>
      </w:r>
    </w:p>
    <w:p>
      <w:pPr>
        <w:pStyle w:val="6"/>
        <w:numPr>
          <w:ilvl w:val="0"/>
          <w:numId w:val="2"/>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收入总表</w:t>
      </w:r>
    </w:p>
    <w:p>
      <w:pPr>
        <w:pStyle w:val="6"/>
        <w:numPr>
          <w:ilvl w:val="0"/>
          <w:numId w:val="2"/>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支出总表</w:t>
      </w:r>
    </w:p>
    <w:p>
      <w:pPr>
        <w:pStyle w:val="6"/>
        <w:numPr>
          <w:ilvl w:val="0"/>
          <w:numId w:val="2"/>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项目支出绩效信息表</w:t>
      </w:r>
    </w:p>
    <w:p>
      <w:pPr>
        <w:pStyle w:val="6"/>
        <w:numPr>
          <w:ilvl w:val="0"/>
          <w:numId w:val="1"/>
        </w:numPr>
        <w:spacing w:line="240" w:lineRule="auto"/>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lang w:val="en-US" w:eastAsia="zh-CN"/>
        </w:rPr>
        <w:t xml:space="preserve">  </w:t>
      </w:r>
      <w:r>
        <w:rPr>
          <w:rFonts w:hint="eastAsia" w:ascii="方正黑体_GBK" w:hAnsi="方正黑体_GBK" w:eastAsia="方正黑体_GBK" w:cs="方正黑体_GBK"/>
          <w:sz w:val="32"/>
          <w:szCs w:val="32"/>
          <w:u w:val="none"/>
          <w:lang w:val="en-US" w:eastAsia="zh-CN"/>
        </w:rPr>
        <w:t>2026</w:t>
      </w:r>
      <w:r>
        <w:rPr>
          <w:rFonts w:hint="eastAsia" w:ascii="方正黑体_GBK" w:hAnsi="方正黑体_GBK" w:eastAsia="方正黑体_GBK" w:cs="方正黑体_GBK"/>
          <w:sz w:val="32"/>
          <w:szCs w:val="32"/>
          <w:u w:val="none"/>
        </w:rPr>
        <w:t>年部门（单位）预算情况说明</w:t>
      </w:r>
    </w:p>
    <w:p>
      <w:pPr>
        <w:pStyle w:val="6"/>
        <w:numPr>
          <w:ilvl w:val="0"/>
          <w:numId w:val="1"/>
        </w:numPr>
        <w:spacing w:line="240" w:lineRule="auto"/>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rPr>
        <w:t xml:space="preserve">  名词解释</w:t>
      </w:r>
    </w:p>
    <w:p>
      <w:pPr>
        <w:jc w:val="left"/>
        <w:rPr>
          <w:rFonts w:hint="eastAsia" w:ascii="黑体" w:hAnsi="黑体" w:eastAsia="黑体"/>
          <w:sz w:val="52"/>
          <w:szCs w:val="52"/>
          <w:u w:val="none"/>
        </w:rPr>
      </w:pPr>
    </w:p>
    <w:p>
      <w:pPr>
        <w:pStyle w:val="6"/>
        <w:spacing w:line="560" w:lineRule="exact"/>
        <w:ind w:left="1320" w:firstLine="0" w:firstLineChars="0"/>
        <w:jc w:val="left"/>
        <w:rPr>
          <w:rFonts w:ascii="黑体" w:hAnsi="黑体" w:eastAsia="黑体"/>
          <w:sz w:val="32"/>
          <w:szCs w:val="32"/>
          <w:u w:val="none"/>
        </w:rPr>
      </w:pPr>
    </w:p>
    <w:p>
      <w:pPr>
        <w:spacing w:line="560" w:lineRule="exact"/>
        <w:jc w:val="left"/>
        <w:rPr>
          <w:rFonts w:ascii="黑体" w:hAnsi="黑体" w:eastAsia="黑体"/>
          <w:sz w:val="32"/>
          <w:szCs w:val="32"/>
          <w:u w:val="none"/>
        </w:rPr>
      </w:pPr>
    </w:p>
    <w:p>
      <w:pPr>
        <w:jc w:val="left"/>
        <w:rPr>
          <w:rFonts w:ascii="黑体" w:hAnsi="黑体" w:eastAsia="黑体"/>
          <w:sz w:val="32"/>
          <w:szCs w:val="32"/>
          <w:u w:val="none"/>
        </w:rPr>
      </w:pPr>
      <w:r>
        <w:rPr>
          <w:rFonts w:ascii="黑体" w:hAnsi="黑体" w:eastAsia="黑体"/>
          <w:sz w:val="32"/>
          <w:szCs w:val="32"/>
          <w:u w:val="none"/>
        </w:rPr>
        <w:br w:type="page"/>
      </w:r>
    </w:p>
    <w:p>
      <w:pPr>
        <w:spacing w:line="560" w:lineRule="exact"/>
        <w:jc w:val="left"/>
        <w:rPr>
          <w:rFonts w:ascii="黑体" w:hAnsi="黑体" w:eastAsia="黑体"/>
          <w:sz w:val="32"/>
          <w:szCs w:val="32"/>
          <w:u w:val="none"/>
        </w:rPr>
      </w:pPr>
    </w:p>
    <w:p>
      <w:pPr>
        <w:pStyle w:val="6"/>
        <w:numPr>
          <w:ilvl w:val="0"/>
          <w:numId w:val="3"/>
        </w:numPr>
        <w:spacing w:line="560" w:lineRule="exact"/>
        <w:ind w:firstLineChars="0"/>
        <w:jc w:val="center"/>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lang w:val="en-US" w:eastAsia="zh-CN"/>
        </w:rPr>
        <w:t xml:space="preserve">  </w:t>
      </w:r>
      <w:r>
        <w:rPr>
          <w:rFonts w:hint="eastAsia" w:ascii="方正黑体_GBK" w:hAnsi="方正黑体_GBK" w:eastAsia="方正黑体_GBK" w:cs="方正黑体_GBK"/>
          <w:sz w:val="32"/>
          <w:szCs w:val="32"/>
          <w:u w:val="none"/>
          <w:lang w:eastAsia="zh-CN"/>
        </w:rPr>
        <w:t>海口市政务服务中心</w:t>
      </w:r>
      <w:r>
        <w:rPr>
          <w:rFonts w:hint="eastAsia" w:ascii="方正黑体_GBK" w:hAnsi="方正黑体_GBK" w:eastAsia="方正黑体_GBK" w:cs="方正黑体_GBK"/>
          <w:sz w:val="32"/>
          <w:szCs w:val="32"/>
          <w:u w:val="none"/>
        </w:rPr>
        <w:t>概况</w:t>
      </w:r>
    </w:p>
    <w:p>
      <w:pPr>
        <w:spacing w:line="560" w:lineRule="exact"/>
        <w:jc w:val="left"/>
        <w:rPr>
          <w:rFonts w:ascii="仿宋_GB2312" w:hAnsi="仿宋_GB2312" w:eastAsia="仿宋_GB2312" w:cs="仿宋_GB2312"/>
          <w:sz w:val="32"/>
          <w:szCs w:val="32"/>
          <w:u w:val="none"/>
        </w:rPr>
      </w:pPr>
    </w:p>
    <w:p>
      <w:pPr>
        <w:pStyle w:val="6"/>
        <w:numPr>
          <w:ilvl w:val="-1"/>
          <w:numId w:val="0"/>
        </w:numPr>
        <w:spacing w:line="560" w:lineRule="exact"/>
        <w:ind w:left="0" w:firstLine="640" w:firstLineChars="200"/>
        <w:jc w:val="left"/>
        <w:rPr>
          <w:rFonts w:ascii="黑体" w:hAnsi="黑体" w:eastAsia="黑体" w:cs="仿宋_GB2312"/>
          <w:sz w:val="32"/>
          <w:szCs w:val="32"/>
          <w:u w:val="none"/>
        </w:rPr>
      </w:pPr>
      <w:r>
        <w:rPr>
          <w:rFonts w:hint="eastAsia" w:ascii="黑体" w:hAnsi="黑体" w:eastAsia="黑体" w:cs="仿宋_GB2312"/>
          <w:sz w:val="32"/>
          <w:szCs w:val="32"/>
          <w:u w:val="none"/>
          <w:lang w:eastAsia="zh-CN"/>
        </w:rPr>
        <w:t>一、</w:t>
      </w:r>
      <w:r>
        <w:rPr>
          <w:rFonts w:hint="eastAsia" w:ascii="黑体" w:hAnsi="黑体" w:eastAsia="黑体" w:cs="仿宋_GB2312"/>
          <w:sz w:val="32"/>
          <w:szCs w:val="32"/>
          <w:u w:val="none"/>
        </w:rPr>
        <w:t>主要职能</w:t>
      </w:r>
    </w:p>
    <w:p>
      <w:pPr>
        <w:pStyle w:val="10"/>
        <w:numPr>
          <w:ilvl w:val="0"/>
          <w:numId w:val="0"/>
        </w:numPr>
        <w:ind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海口市政务服务中心职责</w:t>
      </w:r>
    </w:p>
    <w:p>
      <w:pPr>
        <w:pStyle w:val="10"/>
        <w:numPr>
          <w:ilvl w:val="0"/>
          <w:numId w:val="0"/>
        </w:numPr>
        <w:ind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参公事业单位:海口市政务服务中心职责</w:t>
      </w:r>
    </w:p>
    <w:p>
      <w:pPr>
        <w:pStyle w:val="10"/>
        <w:numPr>
          <w:ilvl w:val="0"/>
          <w:numId w:val="0"/>
        </w:numPr>
        <w:ind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贯彻执行党中央、国务院关于优化营商环境工作和政务服务工作的方针政策和相关法律法规，落实省委、省政府、市委、市政府决策部署以及海南自由贸易港建设的政策措施，贯彻落实《国务院优化营商环境条例》《海南自由贸易港优化营商环境条例》《海南省关于加快推进政务服务标准化规范化便利化的指导意见》。 （二）协助推进全市四级政务体系和政务服务标准化、规范化、便利化体系建设；协助推进全市四级政务体系行政审批制度改革及政务服务便利化相关工作；协助指导推进全市各级各类政务服务大厅（便民服务大厅）标准化规范化建设。（三）制定市政务中心运作程序、规则和各项规章制度指导各进驻（派驻）单位依法规范运作，对进驻市政务服务大厅的行政审批服务进行日常管理，提供“一站式”和“一条龙”服务。 （四）负责市政务中心窗口及各进驻（派驻）单位人员的日常工作秩序管理，做好相关人员的培训与管理工作；对工作人员的投诉、意见和建议，会同相关部门进行处理；负责收集、整理、分析市民对大厅及工作人员反映的有关信息，及时向上级主管部门报告社情民意。（五）完成上级部门交办的其他工作。</w:t>
      </w:r>
    </w:p>
    <w:p>
      <w:pPr>
        <w:numPr>
          <w:ilvl w:val="-1"/>
          <w:numId w:val="0"/>
        </w:numPr>
        <w:spacing w:line="560" w:lineRule="exact"/>
        <w:ind w:firstLine="640" w:firstLineChars="200"/>
        <w:jc w:val="left"/>
        <w:rPr>
          <w:rFonts w:hint="eastAsia" w:ascii="黑体" w:hAnsi="黑体" w:eastAsia="黑体" w:cs="仿宋_GB2312"/>
          <w:sz w:val="32"/>
          <w:szCs w:val="32"/>
          <w:highlight w:val="none"/>
          <w:u w:val="none"/>
          <w:lang w:eastAsia="zh-CN"/>
        </w:rPr>
      </w:pPr>
      <w:r>
        <w:rPr>
          <w:rFonts w:hint="eastAsia" w:ascii="黑体" w:hAnsi="黑体" w:eastAsia="黑体" w:cs="仿宋_GB2312"/>
          <w:sz w:val="32"/>
          <w:szCs w:val="32"/>
          <w:highlight w:val="none"/>
          <w:u w:val="none"/>
          <w:lang w:eastAsia="zh-CN"/>
        </w:rPr>
        <w:t>二、机构设置</w:t>
      </w:r>
    </w:p>
    <w:p>
      <w:pPr>
        <w:pStyle w:val="10"/>
        <w:numPr>
          <w:ilvl w:val="0"/>
          <w:numId w:val="4"/>
        </w:numPr>
        <w:ind w:left="-10" w:leftChars="0" w:firstLine="64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综合科 负责制定和实施中心内部各项规章制度; 负责开展本部门内部运作,落实工作目标责任制；负责机关日常运转工作，承担文电、会务、机要保密、档案、机关财务资产、政务信息公开、安全保卫及后勤保障等;组织开展信访、安全生产、新闻宣传等工作; 负责本单位的党建、机构编制、人事管理、人才队伍建设、离退休人员服务和群团工作。负责实体大厅、部门进驻窗口等场所的管理和调配，以及市政务大厅设备运维管理；处理与本单位相关的法律事务工作。</w:t>
      </w:r>
    </w:p>
    <w:p>
      <w:pPr>
        <w:pStyle w:val="10"/>
        <w:numPr>
          <w:ilvl w:val="0"/>
          <w:numId w:val="4"/>
        </w:numPr>
        <w:ind w:left="-10" w:leftChars="0" w:firstLine="64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窗口管理科 负责组织落实市政务大厅窗口及辅助工作岗位工作人员政务服务、投诉建议等管理工作，落实“应进必进”“综窗受理”，以及前台咨询导办帮办服务工作；负责市政务大厅日常管理、环境提升和设备使用管理，及时处理市政务大厅的突发事件；协助指导区级、镇街、村居开展行政审批制度改革及政务服务便利化相关工作；协助指导区级、镇街审批部门简化审批环节，优化办事流程，缩短办事时限，提高政务服务质量和行政效率；协助对区级、镇街政务服务中心及村居便民服务站标准化规范化建设，以及三级政务服务场所大厅及窗口规范指导工作；协助做好海南政务服务网等线上区级、镇街、村居三级政务服务事项动态管理工作。</w:t>
      </w:r>
    </w:p>
    <w:p>
      <w:pPr>
        <w:pStyle w:val="10"/>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（三）政务服务科 负责组织对进驻审批职能部门工作人员业务工作进行管理和考核，并将考核结果向有关部门报告；负责受理服务对象对进驻审批职能部门工作人员的投诉、意见和建议，会同相关部门对投诉进行查处；协助推进市直部门行政审批制度改革和政务服务便利化相关工作，简化审批环节，优化办事流程，缩短办事时限，提高市级政务服务质量和行政效率；协助落实市级政务服务及其它事项审核、管理和调整工作；协助开展联合审批服务的流程再造、代办和协调等工作；协助指导市级（含垂管）各类政务大厅及窗口标准化规范化建设；协助做好海南政务服务网等线上市级政务服务事项动态管理工作；承担市级政务服务为企业帮办、代办、上门服务和政策兑现窗口相关业务，全程协助企业办理各类业务。</w:t>
      </w:r>
    </w:p>
    <w:p>
      <w:pPr>
        <w:pStyle w:val="6"/>
        <w:numPr>
          <w:ilvl w:val="-1"/>
          <w:numId w:val="0"/>
        </w:numPr>
        <w:spacing w:line="560" w:lineRule="exact"/>
        <w:ind w:left="800" w:firstLine="0" w:firstLineChars="0"/>
        <w:jc w:val="left"/>
        <w:rPr>
          <w:rFonts w:hint="eastAsia" w:ascii="仿宋_GB2312" w:hAnsi="黑体" w:eastAsia="仿宋_GB2312" w:cs="仿宋_GB2312"/>
          <w:sz w:val="32"/>
          <w:szCs w:val="32"/>
          <w:highlight w:val="none"/>
          <w:u w:val="none"/>
        </w:rPr>
      </w:pPr>
    </w:p>
    <w:p>
      <w:pPr>
        <w:pStyle w:val="6"/>
        <w:numPr>
          <w:ilvl w:val="-1"/>
          <w:numId w:val="0"/>
        </w:numPr>
        <w:spacing w:line="560" w:lineRule="exact"/>
        <w:ind w:left="800" w:firstLine="0" w:firstLineChars="0"/>
        <w:jc w:val="left"/>
        <w:rPr>
          <w:rFonts w:ascii="仿宋_GB2312" w:hAnsi="黑体" w:eastAsia="仿宋_GB2312" w:cs="仿宋_GB2312"/>
          <w:sz w:val="32"/>
          <w:szCs w:val="32"/>
          <w:highlight w:val="yellow"/>
          <w:u w:val="none"/>
        </w:rPr>
      </w:pPr>
    </w:p>
    <w:p>
      <w:pPr>
        <w:pStyle w:val="6"/>
        <w:numPr>
          <w:ilvl w:val="0"/>
          <w:numId w:val="0"/>
        </w:numPr>
        <w:spacing w:line="560" w:lineRule="exact"/>
        <w:ind w:left="0" w:firstLine="1280" w:firstLineChars="400"/>
        <w:jc w:val="left"/>
        <w:rPr>
          <w:rFonts w:ascii="黑体" w:hAnsi="黑体" w:eastAsia="黑体"/>
          <w:sz w:val="32"/>
          <w:szCs w:val="32"/>
          <w:u w:val="none"/>
        </w:rPr>
      </w:pPr>
      <w:r>
        <w:rPr>
          <w:rFonts w:hint="eastAsia" w:ascii="方正黑体_GBK" w:hAnsi="方正黑体_GBK" w:eastAsia="方正黑体_GBK" w:cs="方正黑体_GBK"/>
          <w:b w:val="0"/>
          <w:bCs/>
          <w:sz w:val="32"/>
          <w:szCs w:val="32"/>
          <w:u w:val="none"/>
          <w:lang w:eastAsia="zh-CN"/>
        </w:rPr>
        <w:t>第二部分</w:t>
      </w:r>
      <w:r>
        <w:rPr>
          <w:rFonts w:hint="eastAsia" w:ascii="方正黑体_GBK" w:hAnsi="方正黑体_GBK" w:eastAsia="方正黑体_GBK" w:cs="方正黑体_GBK"/>
          <w:b w:val="0"/>
          <w:bCs/>
          <w:sz w:val="32"/>
          <w:szCs w:val="32"/>
          <w:u w:val="none"/>
          <w:lang w:val="en-US" w:eastAsia="zh-CN"/>
        </w:rPr>
        <w:t xml:space="preserve">  2026</w:t>
      </w:r>
      <w:r>
        <w:rPr>
          <w:rFonts w:hint="eastAsia" w:ascii="方正黑体_GBK" w:hAnsi="方正黑体_GBK" w:eastAsia="方正黑体_GBK" w:cs="方正黑体_GBK"/>
          <w:b w:val="0"/>
          <w:bCs/>
          <w:sz w:val="32"/>
          <w:szCs w:val="32"/>
          <w:u w:val="none"/>
        </w:rPr>
        <w:t>年部门（单位）预算表</w:t>
      </w:r>
    </w:p>
    <w:p>
      <w:pPr>
        <w:spacing w:line="560" w:lineRule="exact"/>
        <w:ind w:left="0"/>
        <w:jc w:val="center"/>
        <w:rPr>
          <w:rFonts w:hint="eastAsia" w:ascii="仿宋_GB2312" w:hAnsi="黑体" w:eastAsia="仿宋_GB2312"/>
          <w:b/>
          <w:sz w:val="32"/>
          <w:szCs w:val="32"/>
          <w:u w:val="none"/>
        </w:rPr>
      </w:pPr>
    </w:p>
    <w:p>
      <w:pPr>
        <w:spacing w:line="560" w:lineRule="exact"/>
        <w:ind w:left="0"/>
        <w:jc w:val="center"/>
        <w:rPr>
          <w:rFonts w:hint="eastAsia" w:ascii="仿宋_GB2312" w:hAnsi="黑体" w:eastAsia="仿宋_GB2312"/>
          <w:b/>
          <w:bCs w:val="0"/>
          <w:sz w:val="32"/>
          <w:szCs w:val="32"/>
          <w:u w:val="none"/>
        </w:rPr>
      </w:pPr>
      <w:r>
        <w:rPr>
          <w:rFonts w:hint="eastAsia" w:ascii="仿宋_GB2312" w:hAnsi="黑体" w:eastAsia="仿宋_GB2312"/>
          <w:b/>
          <w:bCs w:val="0"/>
          <w:sz w:val="32"/>
          <w:szCs w:val="32"/>
          <w:u w:val="none"/>
        </w:rPr>
        <w:t>（此部分内容即为部门或单位预算公开表）</w:t>
      </w:r>
    </w:p>
    <w:p>
      <w:pPr>
        <w:spacing w:line="560" w:lineRule="exact"/>
        <w:ind w:left="800"/>
        <w:jc w:val="center"/>
        <w:rPr>
          <w:rFonts w:hint="eastAsia" w:ascii="仿宋_GB2312" w:hAnsi="黑体" w:eastAsia="仿宋_GB2312"/>
          <w:b/>
          <w:sz w:val="32"/>
          <w:szCs w:val="32"/>
          <w:u w:val="none"/>
        </w:rPr>
      </w:pPr>
    </w:p>
    <w:p>
      <w:pPr>
        <w:spacing w:line="560" w:lineRule="exact"/>
        <w:ind w:firstLine="0" w:firstLineChars="0"/>
        <w:jc w:val="center"/>
        <w:rPr>
          <w:rFonts w:ascii="黑体" w:hAnsi="黑体" w:eastAsia="黑体"/>
          <w:sz w:val="32"/>
          <w:szCs w:val="32"/>
          <w:u w:val="none"/>
        </w:rPr>
      </w:pPr>
      <w:r>
        <w:rPr>
          <w:rFonts w:hint="eastAsia" w:ascii="黑体" w:hAnsi="黑体" w:eastAsia="黑体"/>
          <w:sz w:val="32"/>
          <w:szCs w:val="32"/>
          <w:u w:val="none"/>
          <w:lang w:eastAsia="zh-CN"/>
        </w:rPr>
        <w:t>第三部分</w:t>
      </w:r>
      <w:r>
        <w:rPr>
          <w:rFonts w:hint="eastAsia" w:ascii="黑体" w:hAnsi="黑体" w:eastAsia="黑体"/>
          <w:sz w:val="32"/>
          <w:szCs w:val="32"/>
          <w:u w:val="none"/>
          <w:lang w:val="en-US" w:eastAsia="zh-CN"/>
        </w:rPr>
        <w:t xml:space="preserve">  2026</w:t>
      </w:r>
      <w:r>
        <w:rPr>
          <w:rFonts w:hint="eastAsia" w:ascii="黑体" w:hAnsi="黑体" w:eastAsia="黑体"/>
          <w:sz w:val="32"/>
          <w:szCs w:val="32"/>
          <w:u w:val="none"/>
        </w:rPr>
        <w:t>年部门（单位）预算情况说明</w:t>
      </w:r>
    </w:p>
    <w:p>
      <w:pPr>
        <w:spacing w:line="560" w:lineRule="exact"/>
        <w:jc w:val="center"/>
        <w:rPr>
          <w:rFonts w:ascii="黑体" w:hAnsi="黑体" w:eastAsia="黑体"/>
          <w:sz w:val="32"/>
          <w:szCs w:val="32"/>
          <w:u w:val="none"/>
        </w:rPr>
      </w:pPr>
    </w:p>
    <w:p>
      <w:pPr>
        <w:spacing w:line="560" w:lineRule="exact"/>
        <w:ind w:firstLine="640" w:firstLineChars="200"/>
        <w:jc w:val="left"/>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rPr>
        <w:t>一、财政拨款收支预算</w:t>
      </w:r>
      <w:r>
        <w:rPr>
          <w:rFonts w:hint="eastAsia" w:ascii="方正黑体_GBK" w:hAnsi="方正黑体_GBK" w:eastAsia="方正黑体_GBK" w:cs="方正黑体_GBK"/>
          <w:sz w:val="32"/>
          <w:szCs w:val="32"/>
          <w:u w:val="none"/>
          <w:lang w:eastAsia="zh-CN"/>
        </w:rPr>
        <w:t>总体</w:t>
      </w:r>
      <w:r>
        <w:rPr>
          <w:rFonts w:hint="eastAsia" w:ascii="方正黑体_GBK" w:hAnsi="方正黑体_GBK" w:eastAsia="方正黑体_GBK" w:cs="方正黑体_GBK"/>
          <w:sz w:val="32"/>
          <w:szCs w:val="32"/>
          <w:u w:val="none"/>
        </w:rPr>
        <w:t>情况说明</w:t>
      </w:r>
    </w:p>
    <w:p>
      <w:pPr>
        <w:spacing w:line="560" w:lineRule="exact"/>
        <w:ind w:firstLine="640" w:firstLineChars="200"/>
        <w:jc w:val="left"/>
        <w:rPr>
          <w:rFonts w:ascii="仿宋_GB2312" w:hAnsi="黑体" w:eastAsia="仿宋_GB2312"/>
          <w:sz w:val="32"/>
          <w:szCs w:val="32"/>
          <w:u w:val="none"/>
        </w:rPr>
      </w:pPr>
      <w:r>
        <w:rPr>
          <w:rFonts w:hint="eastAsia" w:ascii="仿宋_GB2312" w:hAnsi="黑体" w:eastAsia="仿宋_GB2312"/>
          <w:sz w:val="32"/>
          <w:szCs w:val="32"/>
          <w:u w:val="none"/>
          <w:lang w:val="en-US" w:eastAsia="zh-CN"/>
        </w:rPr>
        <w:t>海口市政务服务中心2</w:t>
      </w:r>
      <w:r>
        <w:rPr>
          <w:rFonts w:hint="eastAsia" w:ascii="仿宋_GB2312" w:hAnsi="黑体" w:eastAsia="仿宋_GB2312" w:cs="仿宋_GB2312"/>
          <w:sz w:val="32"/>
          <w:szCs w:val="32"/>
          <w:u w:val="none"/>
          <w:lang w:val="en-US" w:eastAsia="zh-CN"/>
        </w:rPr>
        <w:t>026</w:t>
      </w:r>
      <w:r>
        <w:rPr>
          <w:rFonts w:hint="eastAsia" w:ascii="仿宋_GB2312" w:hAnsi="黑体" w:eastAsia="仿宋_GB2312"/>
          <w:sz w:val="32"/>
          <w:szCs w:val="32"/>
          <w:u w:val="none"/>
        </w:rPr>
        <w:t>年财政拨款收支总预算</w:t>
      </w:r>
      <w:r>
        <w:rPr>
          <w:rFonts w:hint="eastAsia" w:ascii="仿宋_GB2312" w:hAnsi="黑体" w:eastAsia="仿宋_GB2312" w:cs="仿宋_GB2312"/>
          <w:sz w:val="32"/>
          <w:szCs w:val="32"/>
          <w:u w:val="none"/>
          <w:lang w:val="en-US" w:eastAsia="zh-CN"/>
        </w:rPr>
        <w:t>410.94</w:t>
      </w:r>
      <w:r>
        <w:rPr>
          <w:rFonts w:hint="eastAsia" w:ascii="仿宋_GB2312" w:hAnsi="黑体" w:eastAsia="仿宋_GB2312"/>
          <w:sz w:val="32"/>
          <w:szCs w:val="32"/>
          <w:u w:val="none"/>
        </w:rPr>
        <w:t>万元</w:t>
      </w:r>
      <w:r>
        <w:rPr>
          <w:rFonts w:hint="eastAsia" w:ascii="仿宋_GB2312" w:hAnsi="黑体" w:eastAsia="仿宋_GB2312"/>
          <w:sz w:val="32"/>
          <w:szCs w:val="32"/>
          <w:u w:val="none"/>
          <w:lang w:eastAsia="zh-CN"/>
        </w:rPr>
        <w:t>，</w:t>
      </w:r>
      <w:r>
        <w:rPr>
          <w:rFonts w:hint="eastAsia" w:ascii="仿宋_GB2312" w:hAnsi="黑体" w:eastAsia="仿宋_GB2312"/>
          <w:sz w:val="32"/>
          <w:szCs w:val="32"/>
          <w:u w:val="none"/>
        </w:rPr>
        <w:t>比上年预算数</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1880.79</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lang w:eastAsia="zh-CN"/>
        </w:rPr>
        <w:t>减少</w:t>
      </w:r>
      <w:r>
        <w:rPr>
          <w:rFonts w:hint="eastAsia" w:ascii="仿宋_GB2312" w:hAnsi="黑体" w:eastAsia="仿宋_GB2312" w:cs="仿宋_GB2312"/>
          <w:sz w:val="32"/>
          <w:szCs w:val="32"/>
          <w:u w:val="none"/>
          <w:lang w:val="en-US" w:eastAsia="zh-CN"/>
        </w:rPr>
        <w:t>1469.58</w:t>
      </w:r>
      <w:r>
        <w:rPr>
          <w:rFonts w:hint="eastAsia" w:ascii="仿宋_GB2312" w:hAnsi="黑体" w:eastAsia="仿宋_GB2312"/>
          <w:sz w:val="32"/>
          <w:szCs w:val="32"/>
          <w:u w:val="none"/>
        </w:rPr>
        <w:t>万元，主要是</w:t>
      </w:r>
      <w:r>
        <w:rPr>
          <w:rFonts w:hint="eastAsia" w:ascii="仿宋_GB2312" w:hAnsi="黑体" w:eastAsia="仿宋_GB2312"/>
          <w:sz w:val="32"/>
          <w:szCs w:val="32"/>
          <w:u w:val="none"/>
          <w:lang w:eastAsia="zh-CN"/>
        </w:rPr>
        <w:t>政务大厅外包服务费调至到局里</w:t>
      </w:r>
      <w:r>
        <w:rPr>
          <w:rFonts w:hint="eastAsia" w:ascii="仿宋_GB2312" w:hAnsi="黑体" w:eastAsia="仿宋_GB2312"/>
          <w:color w:val="auto"/>
          <w:sz w:val="32"/>
          <w:szCs w:val="32"/>
          <w:highlight w:val="none"/>
          <w:u w:val="none"/>
        </w:rPr>
        <w:t>。其中，收入总计</w:t>
      </w:r>
      <w:r>
        <w:rPr>
          <w:rFonts w:hint="eastAsia" w:ascii="仿宋_GB2312" w:hAnsi="黑体" w:eastAsia="仿宋_GB2312" w:cs="仿宋_GB2312"/>
          <w:color w:val="auto"/>
          <w:sz w:val="32"/>
          <w:szCs w:val="32"/>
          <w:highlight w:val="none"/>
          <w:u w:val="none"/>
          <w:lang w:val="en-US" w:eastAsia="zh-CN"/>
        </w:rPr>
        <w:t>410.94</w:t>
      </w:r>
      <w:r>
        <w:rPr>
          <w:rFonts w:hint="eastAsia" w:ascii="仿宋_GB2312" w:hAnsi="黑体" w:eastAsia="仿宋_GB2312"/>
          <w:color w:val="auto"/>
          <w:sz w:val="32"/>
          <w:szCs w:val="32"/>
          <w:highlight w:val="none"/>
          <w:u w:val="none"/>
        </w:rPr>
        <w:t>万元，包括一般公共预算本年收入</w:t>
      </w:r>
      <w:r>
        <w:rPr>
          <w:rFonts w:hint="eastAsia" w:ascii="仿宋_GB2312" w:hAnsi="黑体" w:eastAsia="仿宋_GB2312" w:cs="仿宋_GB2312"/>
          <w:color w:val="auto"/>
          <w:sz w:val="32"/>
          <w:szCs w:val="32"/>
          <w:highlight w:val="none"/>
          <w:u w:val="none"/>
          <w:lang w:val="en-US" w:eastAsia="zh-CN"/>
        </w:rPr>
        <w:t>410.94</w:t>
      </w:r>
      <w:r>
        <w:rPr>
          <w:rFonts w:hint="eastAsia" w:ascii="仿宋_GB2312" w:hAnsi="黑体" w:eastAsia="仿宋_GB2312"/>
          <w:color w:val="auto"/>
          <w:sz w:val="32"/>
          <w:szCs w:val="32"/>
          <w:highlight w:val="none"/>
          <w:u w:val="none"/>
        </w:rPr>
        <w:t>万元、上年结转</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万元，政府性基金预算本年收入</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万元、上年结转</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w:t>
      </w:r>
      <w:r>
        <w:rPr>
          <w:rFonts w:hint="eastAsia" w:ascii="仿宋_GB2312" w:hAnsi="黑体" w:eastAsia="仿宋_GB2312"/>
          <w:color w:val="auto"/>
          <w:sz w:val="32"/>
          <w:szCs w:val="32"/>
          <w:highlight w:val="none"/>
          <w:u w:val="none"/>
          <w:lang w:eastAsia="zh-CN"/>
        </w:rPr>
        <w:t>，国有资本经营预算本年收入</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万元、上年结转</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w:t>
      </w:r>
      <w:r>
        <w:rPr>
          <w:rFonts w:hint="eastAsia" w:ascii="仿宋_GB2312" w:hAnsi="黑体" w:eastAsia="仿宋_GB2312"/>
          <w:color w:val="auto"/>
          <w:sz w:val="32"/>
          <w:szCs w:val="32"/>
          <w:highlight w:val="none"/>
          <w:u w:val="none"/>
          <w:lang w:eastAsia="zh-CN"/>
        </w:rPr>
        <w:t>；</w:t>
      </w:r>
      <w:r>
        <w:rPr>
          <w:rFonts w:hint="eastAsia" w:ascii="仿宋_GB2312" w:hAnsi="黑体" w:eastAsia="仿宋_GB2312"/>
          <w:color w:val="auto"/>
          <w:sz w:val="32"/>
          <w:szCs w:val="32"/>
          <w:highlight w:val="none"/>
          <w:u w:val="none"/>
        </w:rPr>
        <w:t>支出总计</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万元，包括一般公共服务支出</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万元、外交支出</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万元、国</w:t>
      </w:r>
      <w:r>
        <w:rPr>
          <w:rFonts w:hint="eastAsia" w:ascii="仿宋_GB2312" w:hAnsi="黑体" w:eastAsia="仿宋_GB2312"/>
          <w:sz w:val="32"/>
          <w:szCs w:val="32"/>
          <w:u w:val="none"/>
        </w:rPr>
        <w:t>防支出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万元，结转下年万元。</w:t>
      </w:r>
    </w:p>
    <w:p>
      <w:pPr>
        <w:spacing w:line="560" w:lineRule="exact"/>
        <w:ind w:firstLine="640"/>
        <w:jc w:val="left"/>
        <w:rPr>
          <w:rFonts w:ascii="黑体" w:hAnsi="黑体" w:eastAsia="黑体"/>
          <w:sz w:val="32"/>
          <w:szCs w:val="32"/>
          <w:u w:val="none"/>
        </w:rPr>
      </w:pPr>
      <w:r>
        <w:rPr>
          <w:rFonts w:hint="eastAsia" w:ascii="黑体" w:hAnsi="黑体" w:eastAsia="黑体"/>
          <w:sz w:val="32"/>
          <w:szCs w:val="32"/>
          <w:u w:val="none"/>
        </w:rPr>
        <w:t>二、一般公共预算当年拨款情况说明</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（一）一般公共预算当年规模变化情况</w:t>
      </w:r>
    </w:p>
    <w:p>
      <w:pPr>
        <w:spacing w:line="560" w:lineRule="exact"/>
        <w:ind w:firstLine="640" w:firstLineChars="200"/>
        <w:rPr>
          <w:rFonts w:ascii="仿宋_GB2312" w:hAnsi="黑体" w:eastAsia="仿宋_GB2312"/>
          <w:sz w:val="32"/>
          <w:szCs w:val="32"/>
          <w:u w:val="none"/>
        </w:rPr>
      </w:pPr>
      <w:r>
        <w:rPr>
          <w:rFonts w:hint="eastAsia" w:ascii="仿宋_GB2312" w:hAnsi="黑体" w:eastAsia="仿宋_GB2312"/>
          <w:sz w:val="32"/>
          <w:szCs w:val="32"/>
          <w:u w:val="none"/>
          <w:lang w:val="en-US" w:eastAsia="zh-CN"/>
        </w:rPr>
        <w:t>海口市政务服务中心</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年一般公共预算当年拨款</w:t>
      </w:r>
      <w:r>
        <w:rPr>
          <w:rFonts w:hint="eastAsia" w:ascii="仿宋_GB2312" w:hAnsi="黑体" w:eastAsia="仿宋_GB2312" w:cs="仿宋_GB2312"/>
          <w:sz w:val="32"/>
          <w:szCs w:val="32"/>
          <w:u w:val="none"/>
          <w:lang w:val="en-US" w:eastAsia="zh-CN"/>
        </w:rPr>
        <w:t>410.94</w:t>
      </w:r>
      <w:r>
        <w:rPr>
          <w:rFonts w:hint="eastAsia" w:ascii="仿宋_GB2312" w:hAnsi="黑体" w:eastAsia="仿宋_GB2312"/>
          <w:sz w:val="32"/>
          <w:szCs w:val="32"/>
          <w:u w:val="none"/>
        </w:rPr>
        <w:t>万元，比上年预算数</w:t>
      </w:r>
      <w:r>
        <w:rPr>
          <w:rFonts w:hint="eastAsia" w:ascii="仿宋_GB2312" w:hAnsi="黑体" w:eastAsia="仿宋_GB2312" w:cs="仿宋_GB2312"/>
          <w:sz w:val="32"/>
          <w:szCs w:val="32"/>
          <w:u w:val="none"/>
          <w:lang w:val="en-US" w:eastAsia="zh-CN"/>
        </w:rPr>
        <w:t>1880.79</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/减少</w:t>
      </w:r>
      <w:r>
        <w:rPr>
          <w:rFonts w:hint="eastAsia" w:ascii="仿宋_GB2312" w:hAnsi="黑体" w:eastAsia="仿宋_GB2312" w:cs="仿宋_GB2312"/>
          <w:sz w:val="32"/>
          <w:szCs w:val="32"/>
          <w:u w:val="none"/>
          <w:lang w:val="en-US" w:eastAsia="zh-CN"/>
        </w:rPr>
        <w:t>1469.58</w:t>
      </w:r>
      <w:r>
        <w:rPr>
          <w:rFonts w:hint="eastAsia" w:ascii="仿宋_GB2312" w:hAnsi="黑体" w:eastAsia="仿宋_GB2312"/>
          <w:sz w:val="32"/>
          <w:szCs w:val="32"/>
          <w:u w:val="none"/>
        </w:rPr>
        <w:t>万元，主要是</w:t>
      </w:r>
      <w:r>
        <w:rPr>
          <w:rFonts w:hint="eastAsia" w:ascii="仿宋_GB2312" w:hAnsi="黑体" w:eastAsia="仿宋_GB2312"/>
          <w:sz w:val="32"/>
          <w:szCs w:val="32"/>
          <w:u w:val="none"/>
          <w:lang w:eastAsia="zh-CN"/>
        </w:rPr>
        <w:t>政务大厅外包服务费调至到局里。</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（二）一般公共预算当年拨款结构情况</w:t>
      </w:r>
    </w:p>
    <w:p>
      <w:pPr>
        <w:spacing w:line="560" w:lineRule="exact"/>
        <w:ind w:firstLine="800" w:firstLineChars="250"/>
        <w:rPr>
          <w:rFonts w:ascii="仿宋_GB2312" w:hAnsi="黑体" w:eastAsia="仿宋_GB2312"/>
          <w:sz w:val="32"/>
          <w:szCs w:val="32"/>
          <w:u w:val="none"/>
        </w:rPr>
      </w:pPr>
      <w:r>
        <w:rPr>
          <w:rFonts w:hint="eastAsia" w:ascii="仿宋_GB2312" w:hAnsi="黑体" w:eastAsia="仿宋_GB2312" w:cs="仿宋_GB2312"/>
          <w:sz w:val="32"/>
          <w:szCs w:val="32"/>
          <w:u w:val="none"/>
        </w:rPr>
        <w:t>一般公共服务（类）支出</w:t>
      </w:r>
      <w:r>
        <w:rPr>
          <w:rFonts w:hint="eastAsia" w:ascii="仿宋_GB2312" w:hAnsi="黑体" w:eastAsia="仿宋_GB2312" w:cs="仿宋_GB2312"/>
          <w:sz w:val="32"/>
          <w:szCs w:val="32"/>
          <w:u w:val="none"/>
          <w:lang w:val="en-US" w:eastAsia="zh-CN"/>
        </w:rPr>
        <w:t>341.21</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83.03</w:t>
      </w:r>
      <w:r>
        <w:rPr>
          <w:rFonts w:hint="eastAsia" w:ascii="仿宋_GB2312" w:hAnsi="黑体" w:eastAsia="仿宋_GB2312"/>
          <w:sz w:val="32"/>
          <w:szCs w:val="32"/>
          <w:u w:val="none"/>
        </w:rPr>
        <w:t>%；外交（类）</w:t>
      </w:r>
      <w:r>
        <w:rPr>
          <w:rFonts w:hint="eastAsia" w:ascii="仿宋_GB2312" w:hAnsi="黑体" w:eastAsia="仿宋_GB2312" w:cs="仿宋_GB2312"/>
          <w:sz w:val="32"/>
          <w:szCs w:val="32"/>
          <w:u w:val="none"/>
        </w:rPr>
        <w:t>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%；教育（类）</w:t>
      </w:r>
      <w:r>
        <w:rPr>
          <w:rFonts w:hint="eastAsia" w:ascii="仿宋_GB2312" w:hAnsi="黑体" w:eastAsia="仿宋_GB2312" w:cs="仿宋_GB2312"/>
          <w:sz w:val="32"/>
          <w:szCs w:val="32"/>
          <w:u w:val="none"/>
        </w:rPr>
        <w:t>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%；科学技术（类）</w:t>
      </w:r>
      <w:r>
        <w:rPr>
          <w:rFonts w:hint="eastAsia" w:ascii="仿宋_GB2312" w:hAnsi="黑体" w:eastAsia="仿宋_GB2312" w:cs="仿宋_GB2312"/>
          <w:sz w:val="32"/>
          <w:szCs w:val="32"/>
          <w:u w:val="none"/>
        </w:rPr>
        <w:t>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w:t>
      </w:r>
      <w:r>
        <w:rPr>
          <w:rFonts w:hint="eastAsia" w:ascii="仿宋_GB2312" w:hAnsi="黑体" w:eastAsia="仿宋_GB2312"/>
          <w:sz w:val="32"/>
          <w:szCs w:val="32"/>
          <w:u w:val="none"/>
          <w:lang w:eastAsia="zh-CN"/>
        </w:rPr>
        <w:t>。</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政府办公厅（室）及相关机构事务</w:t>
      </w:r>
      <w:r>
        <w:rPr>
          <w:rFonts w:hint="eastAsia" w:ascii="仿宋_GB2312" w:hAnsi="黑体" w:eastAsia="仿宋_GB2312" w:cs="仿宋_GB2312"/>
          <w:sz w:val="32"/>
          <w:szCs w:val="32"/>
        </w:rPr>
        <w:t>（款）行政运行（项）202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178.02</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204.41</w:t>
      </w:r>
      <w:r>
        <w:rPr>
          <w:rFonts w:hint="eastAsia"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26.39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财政经费缩减</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2、一般公共服务</w:t>
      </w:r>
      <w:r>
        <w:rPr>
          <w:rFonts w:hint="eastAsia" w:ascii="仿宋_GB2312" w:hAnsi="黑体" w:eastAsia="仿宋_GB2312"/>
          <w:sz w:val="32"/>
          <w:szCs w:val="32"/>
          <w:lang w:eastAsia="zh-CN"/>
        </w:rPr>
        <w:t>支出</w:t>
      </w:r>
      <w:r>
        <w:rPr>
          <w:rFonts w:hint="eastAsia" w:ascii="仿宋_GB2312" w:hAnsi="黑体" w:eastAsia="仿宋_GB2312"/>
          <w:sz w:val="32"/>
          <w:szCs w:val="32"/>
        </w:rPr>
        <w:t>（类）</w:t>
      </w:r>
      <w:r>
        <w:rPr>
          <w:rFonts w:hint="eastAsia" w:ascii="仿宋_GB2312" w:hAnsi="黑体" w:eastAsia="仿宋_GB2312" w:cs="仿宋_GB2312"/>
          <w:sz w:val="32"/>
          <w:szCs w:val="32"/>
          <w:lang w:eastAsia="zh-CN"/>
        </w:rPr>
        <w:t>政府办公厅（室）及相关机构事务</w:t>
      </w:r>
      <w:r>
        <w:rPr>
          <w:rFonts w:hint="eastAsia" w:ascii="仿宋_GB2312" w:hAnsi="黑体" w:eastAsia="仿宋_GB2312"/>
          <w:sz w:val="32"/>
          <w:szCs w:val="32"/>
        </w:rPr>
        <w:t>（款）一般行政管理事务（项）202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163.19</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1595.94</w:t>
      </w:r>
      <w:r>
        <w:rPr>
          <w:rFonts w:hint="eastAsia"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1432.75</w:t>
      </w:r>
      <w:r>
        <w:rPr>
          <w:rFonts w:hint="eastAsia" w:ascii="仿宋_GB2312" w:hAnsi="黑体" w:eastAsia="仿宋_GB2312"/>
          <w:sz w:val="32"/>
          <w:szCs w:val="32"/>
        </w:rPr>
        <w:t>万元，主要是</w:t>
      </w:r>
      <w:r>
        <w:rPr>
          <w:rFonts w:hint="eastAsia" w:ascii="仿宋_GB2312" w:hAnsi="黑体" w:eastAsia="仿宋_GB2312"/>
          <w:sz w:val="32"/>
          <w:szCs w:val="32"/>
          <w:u w:val="none"/>
          <w:lang w:eastAsia="zh-CN"/>
        </w:rPr>
        <w:t>政务大厅外包服务费调至到局里</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3、社会保障和就业支出（类）</w:t>
      </w:r>
      <w:r>
        <w:rPr>
          <w:rFonts w:hint="eastAsia" w:ascii="仿宋_GB2312" w:hAnsi="黑体" w:eastAsia="仿宋_GB2312"/>
          <w:sz w:val="32"/>
          <w:szCs w:val="32"/>
          <w:lang w:eastAsia="zh-CN"/>
        </w:rPr>
        <w:t>行政事业单位养老支</w:t>
      </w:r>
      <w:r>
        <w:rPr>
          <w:rFonts w:hint="eastAsia" w:ascii="仿宋_GB2312" w:hAnsi="黑体" w:eastAsia="仿宋_GB2312"/>
          <w:sz w:val="32"/>
          <w:szCs w:val="32"/>
        </w:rPr>
        <w:t>出</w:t>
      </w:r>
      <w:r>
        <w:rPr>
          <w:rFonts w:hint="eastAsia" w:ascii="仿宋_GB2312" w:hAnsi="黑体" w:eastAsia="仿宋_GB2312"/>
          <w:sz w:val="32"/>
          <w:szCs w:val="32"/>
          <w:lang w:eastAsia="zh-CN"/>
        </w:rPr>
        <w:t>（款）机关事业单位基本养老保险缴费支出（项）</w:t>
      </w:r>
      <w:r>
        <w:rPr>
          <w:rFonts w:hint="eastAsia" w:ascii="仿宋_GB2312" w:hAnsi="黑体" w:eastAsia="仿宋_GB2312"/>
          <w:sz w:val="32"/>
          <w:szCs w:val="32"/>
        </w:rPr>
        <w:t>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19.26</w:t>
      </w:r>
      <w:r>
        <w:rPr>
          <w:rFonts w:hint="eastAsia" w:ascii="仿宋_GB2312" w:hAnsi="黑体" w:eastAsia="仿宋_GB2312"/>
          <w:sz w:val="32"/>
          <w:szCs w:val="32"/>
        </w:rPr>
        <w:t>万元，比202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年预算数</w:t>
      </w:r>
      <w:r>
        <w:rPr>
          <w:rFonts w:hint="eastAsia" w:ascii="仿宋_GB2312" w:hAnsi="黑体" w:eastAsia="仿宋_GB2312"/>
          <w:sz w:val="32"/>
          <w:szCs w:val="32"/>
          <w:lang w:val="en-US" w:eastAsia="zh-CN"/>
        </w:rPr>
        <w:t>22.23</w:t>
      </w:r>
      <w:r>
        <w:rPr>
          <w:rFonts w:hint="eastAsia"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2.97</w:t>
      </w:r>
      <w:r>
        <w:rPr>
          <w:rFonts w:hint="eastAsia" w:ascii="仿宋_GB2312" w:hAnsi="黑体" w:eastAsia="仿宋_GB2312"/>
          <w:sz w:val="32"/>
          <w:szCs w:val="32"/>
        </w:rPr>
        <w:t>万元，主要是人员</w:t>
      </w:r>
      <w:r>
        <w:rPr>
          <w:rFonts w:hint="eastAsia" w:ascii="仿宋_GB2312" w:hAnsi="黑体" w:eastAsia="仿宋_GB2312"/>
          <w:sz w:val="32"/>
          <w:szCs w:val="32"/>
          <w:lang w:eastAsia="zh-CN"/>
        </w:rPr>
        <w:t>减少</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、社会保障和就业支出（类）</w:t>
      </w:r>
      <w:r>
        <w:rPr>
          <w:rFonts w:hint="eastAsia" w:ascii="仿宋_GB2312" w:hAnsi="黑体" w:eastAsia="仿宋_GB2312"/>
          <w:sz w:val="32"/>
          <w:szCs w:val="32"/>
          <w:lang w:eastAsia="zh-CN"/>
        </w:rPr>
        <w:t>行政事业单位养老支</w:t>
      </w:r>
      <w:r>
        <w:rPr>
          <w:rFonts w:hint="eastAsia" w:ascii="仿宋_GB2312" w:hAnsi="黑体" w:eastAsia="仿宋_GB2312"/>
          <w:sz w:val="32"/>
          <w:szCs w:val="32"/>
        </w:rPr>
        <w:t>出</w:t>
      </w:r>
      <w:r>
        <w:rPr>
          <w:rFonts w:hint="eastAsia" w:ascii="仿宋_GB2312" w:hAnsi="黑体" w:eastAsia="仿宋_GB2312"/>
          <w:sz w:val="32"/>
          <w:szCs w:val="32"/>
          <w:lang w:eastAsia="zh-CN"/>
        </w:rPr>
        <w:t>（款）行政事业单位职业年金缴费支出（项）</w:t>
      </w:r>
      <w:r>
        <w:rPr>
          <w:rFonts w:hint="eastAsia" w:ascii="仿宋_GB2312" w:hAnsi="黑体" w:eastAsia="仿宋_GB2312"/>
          <w:sz w:val="32"/>
          <w:szCs w:val="32"/>
        </w:rPr>
        <w:t>20</w:t>
      </w:r>
      <w:r>
        <w:rPr>
          <w:rFonts w:hint="eastAsia" w:ascii="仿宋_GB2312" w:hAnsi="黑体" w:eastAsia="仿宋_GB2312"/>
          <w:sz w:val="32"/>
          <w:szCs w:val="32"/>
          <w:lang w:val="en-US" w:eastAsia="zh-CN"/>
        </w:rPr>
        <w:t>26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9.63</w:t>
      </w:r>
      <w:r>
        <w:rPr>
          <w:rFonts w:hint="eastAsia" w:ascii="仿宋_GB2312" w:hAnsi="黑体" w:eastAsia="仿宋_GB2312"/>
          <w:sz w:val="32"/>
          <w:szCs w:val="32"/>
        </w:rPr>
        <w:t>万元，比202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年预算数</w:t>
      </w:r>
      <w:r>
        <w:rPr>
          <w:rFonts w:hint="eastAsia" w:ascii="仿宋_GB2312" w:hAnsi="黑体" w:eastAsia="仿宋_GB2312"/>
          <w:sz w:val="32"/>
          <w:szCs w:val="32"/>
          <w:lang w:val="en-US" w:eastAsia="zh-CN"/>
        </w:rPr>
        <w:t>11.12减少1.49</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r>
        <w:rPr>
          <w:rFonts w:hint="eastAsia" w:ascii="仿宋_GB2312" w:hAnsi="黑体" w:eastAsia="仿宋_GB2312"/>
          <w:sz w:val="32"/>
          <w:szCs w:val="32"/>
        </w:rPr>
        <w:t>主要是人员</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、社会保障和就业支出（类）</w:t>
      </w:r>
      <w:r>
        <w:rPr>
          <w:rFonts w:hint="eastAsia" w:ascii="仿宋_GB2312" w:hAnsi="黑体" w:eastAsia="仿宋_GB2312"/>
          <w:sz w:val="32"/>
          <w:szCs w:val="32"/>
          <w:lang w:eastAsia="zh-CN"/>
        </w:rPr>
        <w:t>行政事业单位养老支</w:t>
      </w:r>
      <w:r>
        <w:rPr>
          <w:rFonts w:hint="eastAsia" w:ascii="仿宋_GB2312" w:hAnsi="黑体" w:eastAsia="仿宋_GB2312"/>
          <w:sz w:val="32"/>
          <w:szCs w:val="32"/>
        </w:rPr>
        <w:t>出</w:t>
      </w:r>
      <w:r>
        <w:rPr>
          <w:rFonts w:hint="eastAsia" w:ascii="仿宋_GB2312" w:hAnsi="黑体" w:eastAsia="仿宋_GB2312"/>
          <w:sz w:val="32"/>
          <w:szCs w:val="32"/>
          <w:lang w:eastAsia="zh-CN"/>
        </w:rPr>
        <w:t>（款）行政事业单位其他行政事业单位养老支出缴费支出（项）</w:t>
      </w:r>
      <w:r>
        <w:rPr>
          <w:rFonts w:hint="eastAsia" w:ascii="仿宋_GB2312" w:hAnsi="黑体" w:eastAsia="仿宋_GB2312"/>
          <w:sz w:val="32"/>
          <w:szCs w:val="32"/>
        </w:rPr>
        <w:t>20</w:t>
      </w:r>
      <w:r>
        <w:rPr>
          <w:rFonts w:hint="eastAsia" w:ascii="仿宋_GB2312" w:hAnsi="黑体" w:eastAsia="仿宋_GB2312"/>
          <w:sz w:val="32"/>
          <w:szCs w:val="32"/>
          <w:lang w:val="en-US" w:eastAsia="zh-CN"/>
        </w:rPr>
        <w:t>26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2.2</w:t>
      </w:r>
      <w:r>
        <w:rPr>
          <w:rFonts w:hint="eastAsia" w:ascii="仿宋_GB2312" w:hAnsi="黑体" w:eastAsia="仿宋_GB2312"/>
          <w:sz w:val="32"/>
          <w:szCs w:val="32"/>
        </w:rPr>
        <w:t>万元，比202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年预算数</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100%。</w:t>
      </w:r>
    </w:p>
    <w:p>
      <w:pPr>
        <w:ind w:firstLine="800" w:firstLineChars="250"/>
        <w:rPr>
          <w:rFonts w:ascii="仿宋_GB2312" w:hAnsi="黑体" w:eastAsia="仿宋_GB2312"/>
          <w:sz w:val="32"/>
          <w:szCs w:val="32"/>
        </w:rPr>
      </w:pPr>
      <w:r>
        <w:rPr>
          <w:rFonts w:hint="eastAsia" w:ascii="仿宋_GB2312" w:hAnsi="黑体" w:eastAsia="仿宋_GB2312"/>
          <w:sz w:val="32"/>
          <w:szCs w:val="32"/>
          <w:lang w:val="en-US" w:eastAsia="zh-CN"/>
        </w:rPr>
        <w:t>6</w:t>
      </w:r>
      <w:r>
        <w:rPr>
          <w:rFonts w:hint="eastAsia" w:ascii="仿宋_GB2312" w:hAnsi="黑体" w:eastAsia="仿宋_GB2312"/>
          <w:sz w:val="32"/>
          <w:szCs w:val="32"/>
        </w:rPr>
        <w:t>、</w:t>
      </w:r>
      <w:r>
        <w:rPr>
          <w:rFonts w:hint="eastAsia" w:ascii="仿宋_GB2312" w:hAnsi="黑体" w:eastAsia="仿宋_GB2312"/>
          <w:sz w:val="32"/>
          <w:szCs w:val="32"/>
          <w:lang w:eastAsia="zh-CN"/>
        </w:rPr>
        <w:t>卫生健康支出</w:t>
      </w:r>
      <w:r>
        <w:rPr>
          <w:rFonts w:hint="eastAsia" w:ascii="仿宋_GB2312" w:hAnsi="黑体" w:eastAsia="仿宋_GB2312"/>
          <w:sz w:val="32"/>
          <w:szCs w:val="32"/>
        </w:rPr>
        <w:t>（类）行政事业单位医疗</w:t>
      </w:r>
      <w:r>
        <w:rPr>
          <w:rFonts w:hint="eastAsia" w:ascii="仿宋_GB2312" w:hAnsi="黑体" w:eastAsia="仿宋_GB2312"/>
          <w:sz w:val="32"/>
          <w:szCs w:val="32"/>
          <w:lang w:eastAsia="zh-CN"/>
        </w:rPr>
        <w:t>（款）行政单位医疗（项）</w:t>
      </w:r>
      <w:r>
        <w:rPr>
          <w:rFonts w:hint="eastAsia" w:ascii="仿宋_GB2312" w:hAnsi="黑体" w:eastAsia="仿宋_GB2312"/>
          <w:sz w:val="32"/>
          <w:szCs w:val="32"/>
        </w:rPr>
        <w:t>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6.54</w:t>
      </w:r>
      <w:r>
        <w:rPr>
          <w:rFonts w:hint="eastAsia" w:ascii="仿宋_GB2312" w:hAnsi="黑体" w:eastAsia="仿宋_GB2312"/>
          <w:sz w:val="32"/>
          <w:szCs w:val="32"/>
        </w:rPr>
        <w:t>万元，比去年预算数</w:t>
      </w:r>
      <w:r>
        <w:rPr>
          <w:rFonts w:hint="eastAsia" w:ascii="仿宋_GB2312" w:hAnsi="黑体" w:eastAsia="仿宋_GB2312"/>
          <w:sz w:val="32"/>
          <w:szCs w:val="32"/>
          <w:lang w:val="en-US" w:eastAsia="zh-CN"/>
        </w:rPr>
        <w:t>8.76</w:t>
      </w:r>
      <w:r>
        <w:rPr>
          <w:rFonts w:hint="eastAsia"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2.22,</w:t>
      </w:r>
      <w:r>
        <w:rPr>
          <w:rFonts w:hint="eastAsia" w:ascii="仿宋_GB2312" w:hAnsi="黑体" w:eastAsia="仿宋_GB2312"/>
          <w:sz w:val="32"/>
          <w:szCs w:val="32"/>
        </w:rPr>
        <w:t>主要是人员</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w:t>
      </w:r>
    </w:p>
    <w:p>
      <w:pPr>
        <w:ind w:firstLine="800" w:firstLineChars="250"/>
        <w:rPr>
          <w:rFonts w:ascii="仿宋_GB2312" w:hAnsi="黑体" w:eastAsia="仿宋_GB2312"/>
          <w:sz w:val="32"/>
          <w:szCs w:val="32"/>
        </w:rPr>
      </w:pPr>
      <w:r>
        <w:rPr>
          <w:rFonts w:hint="eastAsia" w:ascii="仿宋_GB2312" w:hAnsi="黑体" w:eastAsia="仿宋_GB2312"/>
          <w:sz w:val="32"/>
          <w:szCs w:val="32"/>
          <w:lang w:val="en-US" w:eastAsia="zh-CN"/>
        </w:rPr>
        <w:t>7</w:t>
      </w:r>
      <w:r>
        <w:rPr>
          <w:rFonts w:hint="eastAsia" w:ascii="仿宋_GB2312" w:hAnsi="黑体" w:eastAsia="仿宋_GB2312"/>
          <w:sz w:val="32"/>
          <w:szCs w:val="32"/>
        </w:rPr>
        <w:t>、</w:t>
      </w:r>
      <w:r>
        <w:rPr>
          <w:rFonts w:hint="eastAsia" w:ascii="仿宋_GB2312" w:hAnsi="黑体" w:eastAsia="仿宋_GB2312"/>
          <w:sz w:val="32"/>
          <w:szCs w:val="32"/>
          <w:lang w:eastAsia="zh-CN"/>
        </w:rPr>
        <w:t>卫生健康支出</w:t>
      </w:r>
      <w:r>
        <w:rPr>
          <w:rFonts w:hint="eastAsia" w:ascii="仿宋_GB2312" w:hAnsi="黑体" w:eastAsia="仿宋_GB2312"/>
          <w:sz w:val="32"/>
          <w:szCs w:val="32"/>
        </w:rPr>
        <w:t>（类）行政事业单位医疗</w:t>
      </w:r>
      <w:r>
        <w:rPr>
          <w:rFonts w:hint="eastAsia" w:ascii="仿宋_GB2312" w:hAnsi="黑体" w:eastAsia="仿宋_GB2312"/>
          <w:sz w:val="32"/>
          <w:szCs w:val="32"/>
          <w:lang w:eastAsia="zh-CN"/>
        </w:rPr>
        <w:t>（款）公务员医疗补助（项）</w:t>
      </w:r>
      <w:r>
        <w:rPr>
          <w:rFonts w:hint="eastAsia" w:ascii="仿宋_GB2312" w:hAnsi="黑体" w:eastAsia="仿宋_GB2312"/>
          <w:sz w:val="32"/>
          <w:szCs w:val="32"/>
        </w:rPr>
        <w:t>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14.11</w:t>
      </w:r>
      <w:r>
        <w:rPr>
          <w:rFonts w:hint="eastAsia" w:ascii="仿宋_GB2312" w:hAnsi="黑体" w:eastAsia="仿宋_GB2312"/>
          <w:sz w:val="32"/>
          <w:szCs w:val="32"/>
        </w:rPr>
        <w:t>万元，比去年预算数</w:t>
      </w:r>
      <w:r>
        <w:rPr>
          <w:rFonts w:hint="eastAsia" w:ascii="仿宋_GB2312" w:hAnsi="黑体" w:eastAsia="仿宋_GB2312"/>
          <w:sz w:val="32"/>
          <w:szCs w:val="32"/>
          <w:lang w:val="en-US" w:eastAsia="zh-CN"/>
        </w:rPr>
        <w:t>16.46</w:t>
      </w:r>
      <w:r>
        <w:rPr>
          <w:rFonts w:hint="eastAsia"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2.35万元</w:t>
      </w:r>
      <w:r>
        <w:rPr>
          <w:rFonts w:hint="eastAsia" w:ascii="仿宋_GB2312" w:hAnsi="黑体" w:eastAsia="仿宋_GB2312"/>
          <w:sz w:val="32"/>
          <w:szCs w:val="32"/>
        </w:rPr>
        <w:t>。主要是人员</w:t>
      </w:r>
      <w:r>
        <w:rPr>
          <w:rFonts w:hint="eastAsia" w:ascii="仿宋_GB2312" w:hAnsi="黑体" w:eastAsia="仿宋_GB2312"/>
          <w:sz w:val="32"/>
          <w:szCs w:val="32"/>
          <w:lang w:eastAsia="zh-CN"/>
        </w:rPr>
        <w:t>减少</w:t>
      </w:r>
      <w:r>
        <w:rPr>
          <w:rFonts w:hint="eastAsia" w:ascii="仿宋_GB2312" w:hAnsi="黑体" w:eastAsia="仿宋_GB2312"/>
          <w:sz w:val="32"/>
          <w:szCs w:val="32"/>
        </w:rPr>
        <w:t>。</w:t>
      </w:r>
    </w:p>
    <w:p>
      <w:pPr>
        <w:ind w:firstLine="800" w:firstLineChars="250"/>
        <w:rPr>
          <w:rFonts w:ascii="仿宋_GB2312" w:hAnsi="黑体" w:eastAsia="仿宋_GB2312"/>
          <w:sz w:val="32"/>
          <w:szCs w:val="32"/>
        </w:rPr>
      </w:pPr>
      <w:r>
        <w:rPr>
          <w:rFonts w:hint="eastAsia" w:ascii="仿宋_GB2312" w:hAnsi="黑体" w:eastAsia="仿宋_GB2312"/>
          <w:sz w:val="32"/>
          <w:szCs w:val="32"/>
          <w:lang w:val="en-US" w:eastAsia="zh-CN"/>
        </w:rPr>
        <w:t>8、</w:t>
      </w:r>
      <w:r>
        <w:rPr>
          <w:rFonts w:hint="eastAsia" w:ascii="仿宋_GB2312" w:hAnsi="黑体" w:eastAsia="仿宋_GB2312"/>
          <w:sz w:val="32"/>
          <w:szCs w:val="32"/>
          <w:lang w:eastAsia="zh-CN"/>
        </w:rPr>
        <w:t>卫生健康支出</w:t>
      </w:r>
      <w:r>
        <w:rPr>
          <w:rFonts w:hint="eastAsia" w:ascii="仿宋_GB2312" w:hAnsi="黑体" w:eastAsia="仿宋_GB2312"/>
          <w:sz w:val="32"/>
          <w:szCs w:val="32"/>
        </w:rPr>
        <w:t>（类）行政事业单位医疗</w:t>
      </w:r>
      <w:r>
        <w:rPr>
          <w:rFonts w:hint="eastAsia" w:ascii="仿宋_GB2312" w:hAnsi="黑体" w:eastAsia="仿宋_GB2312"/>
          <w:sz w:val="32"/>
          <w:szCs w:val="32"/>
          <w:lang w:eastAsia="zh-CN"/>
        </w:rPr>
        <w:t>（款）其他行政事业单位医疗支出（项）</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0.77</w:t>
      </w:r>
      <w:r>
        <w:rPr>
          <w:rFonts w:hint="eastAsia" w:ascii="仿宋_GB2312" w:hAnsi="黑体" w:eastAsia="仿宋_GB2312"/>
          <w:sz w:val="32"/>
          <w:szCs w:val="32"/>
        </w:rPr>
        <w:t>万元，比去年预算数</w:t>
      </w:r>
      <w:r>
        <w:rPr>
          <w:rFonts w:hint="eastAsia" w:ascii="仿宋_GB2312" w:hAnsi="黑体" w:eastAsia="仿宋_GB2312"/>
          <w:sz w:val="32"/>
          <w:szCs w:val="32"/>
          <w:lang w:val="en-US" w:eastAsia="zh-CN"/>
        </w:rPr>
        <w:t>2.12</w:t>
      </w:r>
      <w:r>
        <w:rPr>
          <w:rFonts w:hint="eastAsia"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1.35万元</w:t>
      </w:r>
      <w:r>
        <w:rPr>
          <w:rFonts w:hint="eastAsia" w:ascii="仿宋_GB2312" w:hAnsi="黑体" w:eastAsia="仿宋_GB2312"/>
          <w:sz w:val="32"/>
          <w:szCs w:val="32"/>
        </w:rPr>
        <w:t>。主要是人员</w:t>
      </w:r>
      <w:r>
        <w:rPr>
          <w:rFonts w:hint="eastAsia" w:ascii="仿宋_GB2312" w:hAnsi="黑体" w:eastAsia="仿宋_GB2312"/>
          <w:sz w:val="32"/>
          <w:szCs w:val="32"/>
          <w:lang w:eastAsia="zh-CN"/>
        </w:rPr>
        <w:t>数发生变化</w:t>
      </w:r>
      <w:r>
        <w:rPr>
          <w:rFonts w:hint="eastAsia" w:ascii="仿宋_GB2312" w:hAnsi="黑体" w:eastAsia="仿宋_GB2312"/>
          <w:sz w:val="32"/>
          <w:szCs w:val="32"/>
        </w:rPr>
        <w:t>。</w:t>
      </w:r>
    </w:p>
    <w:p>
      <w:pPr>
        <w:ind w:firstLine="800" w:firstLineChars="250"/>
        <w:rPr>
          <w:rFonts w:ascii="仿宋_GB2312" w:hAnsi="黑体" w:eastAsia="仿宋_GB2312"/>
          <w:sz w:val="32"/>
          <w:szCs w:val="32"/>
        </w:rPr>
      </w:pPr>
      <w:r>
        <w:rPr>
          <w:rFonts w:hint="eastAsia" w:ascii="仿宋_GB2312" w:hAnsi="黑体" w:eastAsia="仿宋_GB2312"/>
          <w:sz w:val="32"/>
          <w:szCs w:val="32"/>
          <w:lang w:val="en-US" w:eastAsia="zh-CN"/>
        </w:rPr>
        <w:t>9</w:t>
      </w:r>
      <w:r>
        <w:rPr>
          <w:rFonts w:hint="eastAsia" w:ascii="仿宋_GB2312" w:hAnsi="黑体" w:eastAsia="仿宋_GB2312"/>
          <w:sz w:val="32"/>
          <w:szCs w:val="32"/>
        </w:rPr>
        <w:t>、</w:t>
      </w:r>
      <w:r>
        <w:rPr>
          <w:rFonts w:hint="eastAsia" w:ascii="仿宋_GB2312" w:hAnsi="黑体" w:eastAsia="仿宋_GB2312"/>
          <w:sz w:val="32"/>
          <w:szCs w:val="32"/>
          <w:lang w:eastAsia="zh-CN"/>
        </w:rPr>
        <w:t>住房保障支出</w:t>
      </w:r>
      <w:r>
        <w:rPr>
          <w:rFonts w:hint="eastAsia" w:ascii="仿宋_GB2312" w:hAnsi="黑体" w:eastAsia="仿宋_GB2312"/>
          <w:sz w:val="32"/>
          <w:szCs w:val="32"/>
        </w:rPr>
        <w:t>（类）住房保障支出</w:t>
      </w:r>
      <w:r>
        <w:rPr>
          <w:rFonts w:hint="eastAsia" w:ascii="仿宋_GB2312" w:hAnsi="黑体" w:eastAsia="仿宋_GB2312"/>
          <w:sz w:val="32"/>
          <w:szCs w:val="32"/>
          <w:lang w:eastAsia="zh-CN"/>
        </w:rPr>
        <w:t>（款）住房公积金（项）</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16.93</w:t>
      </w:r>
      <w:r>
        <w:rPr>
          <w:rFonts w:hint="eastAsia" w:ascii="仿宋_GB2312" w:hAnsi="黑体" w:eastAsia="仿宋_GB2312"/>
          <w:sz w:val="32"/>
          <w:szCs w:val="32"/>
        </w:rPr>
        <w:t>万元，比去年预算数</w:t>
      </w:r>
      <w:r>
        <w:rPr>
          <w:rFonts w:hint="eastAsia" w:ascii="仿宋_GB2312" w:hAnsi="黑体" w:eastAsia="仿宋_GB2312"/>
          <w:sz w:val="32"/>
          <w:szCs w:val="32"/>
          <w:lang w:val="en-US" w:eastAsia="zh-CN"/>
        </w:rPr>
        <w:t>19.75</w:t>
      </w:r>
      <w:r>
        <w:rPr>
          <w:rFonts w:hint="eastAsia"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2.82</w:t>
      </w:r>
      <w:r>
        <w:rPr>
          <w:rFonts w:hint="eastAsia" w:ascii="仿宋_GB2312" w:hAnsi="黑体" w:eastAsia="仿宋_GB2312"/>
          <w:sz w:val="32"/>
          <w:szCs w:val="32"/>
        </w:rPr>
        <w:t>万元，主要是人员</w:t>
      </w:r>
      <w:r>
        <w:rPr>
          <w:rFonts w:hint="eastAsia" w:ascii="仿宋_GB2312" w:hAnsi="黑体" w:eastAsia="仿宋_GB2312"/>
          <w:sz w:val="32"/>
          <w:szCs w:val="32"/>
          <w:lang w:eastAsia="zh-CN"/>
        </w:rPr>
        <w:t>数发生变化</w:t>
      </w:r>
      <w:r>
        <w:rPr>
          <w:rFonts w:hint="eastAsia" w:ascii="仿宋_GB2312" w:hAnsi="黑体" w:eastAsia="仿宋_GB2312"/>
          <w:sz w:val="32"/>
          <w:szCs w:val="32"/>
        </w:rPr>
        <w:t>。</w:t>
      </w:r>
    </w:p>
    <w:p>
      <w:pPr>
        <w:spacing w:line="560" w:lineRule="exact"/>
        <w:ind w:firstLine="640"/>
        <w:rPr>
          <w:rFonts w:ascii="黑体" w:hAnsi="黑体" w:eastAsia="黑体"/>
          <w:sz w:val="32"/>
          <w:szCs w:val="32"/>
          <w:u w:val="none"/>
        </w:rPr>
      </w:pPr>
      <w:r>
        <w:rPr>
          <w:rFonts w:hint="eastAsia" w:ascii="黑体" w:hAnsi="黑体" w:eastAsia="黑体"/>
          <w:sz w:val="32"/>
          <w:szCs w:val="32"/>
          <w:u w:val="none"/>
        </w:rPr>
        <w:t>三、一般公共预算基本支出情况说明</w:t>
      </w:r>
    </w:p>
    <w:p>
      <w:pPr>
        <w:spacing w:line="560" w:lineRule="exact"/>
        <w:ind w:firstLine="640" w:firstLineChars="200"/>
        <w:rPr>
          <w:rFonts w:ascii="仿宋_GB2312" w:hAnsi="黑体" w:eastAsia="仿宋_GB2312"/>
          <w:sz w:val="32"/>
          <w:szCs w:val="32"/>
          <w:u w:val="none"/>
        </w:rPr>
      </w:pPr>
      <w:r>
        <w:rPr>
          <w:rFonts w:hint="eastAsia" w:ascii="仿宋_GB2312" w:hAnsi="黑体" w:eastAsia="仿宋_GB2312"/>
          <w:sz w:val="32"/>
          <w:szCs w:val="32"/>
          <w:u w:val="none"/>
          <w:lang w:eastAsia="zh-CN"/>
        </w:rPr>
        <w:t>海口市政务服务中心</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年一般公共预算基本支出为</w:t>
      </w:r>
      <w:r>
        <w:rPr>
          <w:rFonts w:hint="eastAsia" w:ascii="仿宋_GB2312" w:hAnsi="黑体" w:eastAsia="仿宋_GB2312" w:cs="仿宋_GB2312"/>
          <w:sz w:val="32"/>
          <w:szCs w:val="32"/>
          <w:u w:val="none"/>
          <w:lang w:val="en-US" w:eastAsia="zh-CN"/>
        </w:rPr>
        <w:t>247.75</w:t>
      </w:r>
      <w:r>
        <w:rPr>
          <w:rFonts w:hint="eastAsia" w:ascii="仿宋_GB2312" w:hAnsi="黑体" w:eastAsia="仿宋_GB2312"/>
          <w:sz w:val="32"/>
          <w:szCs w:val="32"/>
          <w:u w:val="none"/>
        </w:rPr>
        <w:t>万元，其中：</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u w:val="none"/>
        </w:rPr>
        <w:t>人员经费</w:t>
      </w:r>
      <w:r>
        <w:rPr>
          <w:rFonts w:hint="eastAsia" w:ascii="仿宋_GB2312" w:hAnsi="黑体" w:eastAsia="仿宋_GB2312" w:cs="仿宋_GB2312"/>
          <w:sz w:val="32"/>
          <w:szCs w:val="32"/>
          <w:u w:val="none"/>
          <w:lang w:val="en-US" w:eastAsia="zh-CN"/>
        </w:rPr>
        <w:t>217.54</w:t>
      </w:r>
      <w:r>
        <w:rPr>
          <w:rFonts w:hint="eastAsia" w:ascii="仿宋_GB2312" w:hAnsi="黑体" w:eastAsia="仿宋_GB2312"/>
          <w:sz w:val="32"/>
          <w:szCs w:val="32"/>
          <w:u w:val="none"/>
        </w:rPr>
        <w:t>万元，主要包括：</w:t>
      </w:r>
      <w:r>
        <w:rPr>
          <w:rFonts w:hint="eastAsia" w:ascii="仿宋_GB2312" w:hAnsi="黑体" w:eastAsia="仿宋_GB2312"/>
          <w:sz w:val="32"/>
          <w:szCs w:val="32"/>
        </w:rPr>
        <w:t>基本工资、津贴补贴、奖金、绩效工资、机关事业单位基本养老保险缴费、城镇职工基本医疗缴费额、公务员医疗补助缴费、其他社会保障缴费、住房公积金、医疗费、其他工资福利支出、其他交通费用、对个人和家庭补助、邮电费、医疗费补助、奖励金</w:t>
      </w:r>
      <w:r>
        <w:rPr>
          <w:rFonts w:hint="eastAsia" w:ascii="仿宋_GB2312" w:hAnsi="黑体" w:eastAsia="仿宋_GB2312"/>
          <w:sz w:val="32"/>
          <w:szCs w:val="32"/>
          <w:lang w:eastAsia="zh-CN"/>
        </w:rPr>
        <w:t>；</w:t>
      </w:r>
    </w:p>
    <w:p>
      <w:pPr>
        <w:ind w:firstLine="640" w:firstLineChars="200"/>
        <w:rPr>
          <w:rFonts w:ascii="仿宋_GB2312" w:hAnsi="黑体" w:eastAsia="仿宋_GB2312"/>
          <w:sz w:val="32"/>
          <w:szCs w:val="32"/>
        </w:rPr>
      </w:pPr>
      <w:r>
        <w:rPr>
          <w:rFonts w:hint="eastAsia" w:ascii="仿宋_GB2312" w:hAnsi="黑体" w:eastAsia="仿宋_GB2312"/>
          <w:sz w:val="32"/>
          <w:szCs w:val="32"/>
          <w:u w:val="none"/>
        </w:rPr>
        <w:t>公用经费</w:t>
      </w:r>
      <w:r>
        <w:rPr>
          <w:rFonts w:hint="eastAsia" w:ascii="仿宋_GB2312" w:hAnsi="黑体" w:eastAsia="仿宋_GB2312" w:cs="仿宋_GB2312"/>
          <w:sz w:val="32"/>
          <w:szCs w:val="32"/>
          <w:u w:val="none"/>
          <w:lang w:val="en-US" w:eastAsia="zh-CN"/>
        </w:rPr>
        <w:t>30.21</w:t>
      </w:r>
      <w:r>
        <w:rPr>
          <w:rFonts w:hint="eastAsia" w:ascii="仿宋_GB2312" w:hAnsi="黑体" w:eastAsia="仿宋_GB2312"/>
          <w:sz w:val="32"/>
          <w:szCs w:val="32"/>
          <w:u w:val="none"/>
        </w:rPr>
        <w:t>万元，主要包括：</w:t>
      </w:r>
      <w:r>
        <w:rPr>
          <w:rFonts w:hint="eastAsia" w:ascii="仿宋_GB2312" w:hAnsi="黑体" w:eastAsia="仿宋_GB2312"/>
          <w:sz w:val="32"/>
          <w:szCs w:val="32"/>
        </w:rPr>
        <w:t>办公费、咨询费、手续费、水费、电费、印刷费、邮电费、物业管理费、差旅费、维修（护）费、租赁费、培训费、委托业务费、工会经费、公务用车运行维护费、其他商品和服务支出、对个人和家庭的补助、生活补助、其他对个人和家庭的补助。</w:t>
      </w:r>
    </w:p>
    <w:p>
      <w:pPr>
        <w:spacing w:line="560" w:lineRule="exact"/>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rPr>
        <w:t>四、</w:t>
      </w:r>
      <w:r>
        <w:rPr>
          <w:rFonts w:ascii="黑体" w:hAnsi="黑体" w:eastAsia="黑体" w:cs="Times New Roman"/>
          <w:sz w:val="32"/>
          <w:u w:val="none"/>
          <w:shd w:val="clear" w:color="auto" w:fill="FFFFFF"/>
        </w:rPr>
        <w:t>“三公”经费预算情况</w:t>
      </w:r>
      <w:r>
        <w:rPr>
          <w:rFonts w:hint="eastAsia" w:ascii="黑体" w:hAnsi="黑体" w:eastAsia="黑体" w:cs="Times New Roman"/>
          <w:sz w:val="32"/>
          <w:u w:val="none"/>
          <w:shd w:val="clear" w:color="auto" w:fill="FFFFFF"/>
        </w:rPr>
        <w:t>说明</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w:t>
      </w:r>
      <w:r>
        <w:rPr>
          <w:rFonts w:hint="eastAsia" w:ascii="仿宋_GB2312" w:hAnsi="仿宋_GB2312" w:eastAsia="仿宋_GB2312" w:cs="仿宋_GB2312"/>
          <w:sz w:val="32"/>
          <w:szCs w:val="32"/>
          <w:u w:val="none"/>
          <w:lang w:eastAsia="zh-CN"/>
        </w:rPr>
        <w:t>海口市政务服务中心</w:t>
      </w:r>
      <w:r>
        <w:rPr>
          <w:rFonts w:hint="eastAsia" w:ascii="仿宋_GB2312" w:hAnsi="仿宋_GB2312" w:eastAsia="仿宋_GB2312" w:cs="仿宋_GB2312"/>
          <w:sz w:val="32"/>
          <w:szCs w:val="32"/>
          <w:u w:val="none"/>
          <w:lang w:val="en-US" w:eastAsia="zh-CN"/>
        </w:rPr>
        <w:t>2026</w:t>
      </w:r>
      <w:r>
        <w:rPr>
          <w:rFonts w:hint="eastAsia" w:ascii="仿宋_GB2312" w:hAnsi="仿宋_GB2312" w:eastAsia="仿宋_GB2312" w:cs="仿宋_GB2312"/>
          <w:sz w:val="32"/>
          <w:szCs w:val="32"/>
          <w:u w:val="none"/>
        </w:rPr>
        <w:t>年一般公共预算“三公”经费预算数为</w:t>
      </w:r>
      <w:r>
        <w:rPr>
          <w:rFonts w:hint="eastAsia" w:ascii="仿宋_GB2312" w:hAnsi="仿宋_GB2312" w:eastAsia="仿宋_GB2312" w:cs="仿宋_GB2312"/>
          <w:sz w:val="32"/>
          <w:szCs w:val="32"/>
          <w:u w:val="none"/>
          <w:lang w:val="en-US" w:eastAsia="zh-CN"/>
        </w:rPr>
        <w:t>3.25</w:t>
      </w:r>
      <w:r>
        <w:rPr>
          <w:rFonts w:hint="eastAsia" w:ascii="仿宋_GB2312" w:hAnsi="仿宋_GB2312" w:eastAsia="仿宋_GB2312" w:cs="仿宋_GB2312"/>
          <w:sz w:val="32"/>
          <w:szCs w:val="32"/>
          <w:u w:val="none"/>
        </w:rPr>
        <w:t>万元，其中：</w:t>
      </w:r>
    </w:p>
    <w:p>
      <w:pPr>
        <w:spacing w:line="560" w:lineRule="exact"/>
        <w:ind w:firstLine="640" w:firstLineChars="200"/>
        <w:rPr>
          <w:rFonts w:hint="eastAsia" w:ascii="仿宋_GB2312" w:hAnsi="仿宋_GB2312" w:eastAsia="仿宋_GB2312" w:cs="仿宋_GB2312"/>
          <w:sz w:val="32"/>
          <w:u w:val="none"/>
          <w:shd w:val="clear" w:color="auto" w:fill="FFFFFF"/>
          <w:lang w:eastAsia="zh-CN"/>
        </w:rPr>
      </w:pPr>
      <w:r>
        <w:rPr>
          <w:rFonts w:hint="eastAsia" w:ascii="仿宋_GB2312" w:hAnsi="仿宋_GB2312" w:eastAsia="仿宋_GB2312" w:cs="仿宋_GB2312"/>
          <w:sz w:val="32"/>
          <w:u w:val="none"/>
          <w:shd w:val="clear" w:color="auto" w:fill="FFFFFF"/>
        </w:rPr>
        <w:t>因公出国（境）经费</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u w:val="none"/>
          <w:shd w:val="clear" w:color="auto" w:fill="FFFFFF"/>
        </w:rPr>
        <w:t>，与上年预算持平/较上年预算下降</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%/较上年预算增长</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w:t>
      </w:r>
      <w:r>
        <w:rPr>
          <w:rFonts w:hint="eastAsia" w:ascii="仿宋_GB2312" w:hAnsi="仿宋_GB2312" w:eastAsia="仿宋_GB2312" w:cs="仿宋_GB2312"/>
          <w:sz w:val="32"/>
          <w:u w:val="none"/>
          <w:shd w:val="clear" w:color="auto" w:fill="FFFFFF"/>
          <w:lang w:eastAsia="zh-CN"/>
        </w:rPr>
        <w:t>，</w:t>
      </w:r>
      <w:r>
        <w:rPr>
          <w:rFonts w:hint="eastAsia" w:ascii="仿宋_GB2312" w:hAnsi="仿宋_GB2312" w:eastAsia="仿宋_GB2312" w:cs="仿宋_GB2312"/>
          <w:sz w:val="32"/>
          <w:u w:val="none"/>
        </w:rPr>
        <w:t>下降/增长的</w:t>
      </w:r>
      <w:r>
        <w:rPr>
          <w:rFonts w:hint="eastAsia" w:ascii="仿宋_GB2312" w:hAnsi="仿宋_GB2312" w:eastAsia="仿宋_GB2312" w:cs="仿宋_GB2312"/>
          <w:sz w:val="32"/>
          <w:u w:val="none"/>
          <w:shd w:val="clear" w:color="auto" w:fill="FFFFFF"/>
        </w:rPr>
        <w:t>主要原因包括：</w:t>
      </w:r>
      <w:r>
        <w:rPr>
          <w:rFonts w:hint="eastAsia" w:ascii="仿宋_GB2312" w:hAnsi="仿宋_GB2312" w:eastAsia="仿宋_GB2312" w:cs="仿宋_GB2312"/>
          <w:sz w:val="32"/>
          <w:u w:val="none"/>
          <w:shd w:val="clear" w:color="auto" w:fill="FFFFFF"/>
          <w:lang w:eastAsia="zh-CN"/>
        </w:rPr>
        <w:t>无</w:t>
      </w:r>
      <w:r>
        <w:rPr>
          <w:rFonts w:hint="eastAsia" w:ascii="仿宋_GB2312" w:hAnsi="仿宋_GB2312" w:eastAsia="仿宋_GB2312" w:cs="仿宋_GB2312"/>
          <w:sz w:val="32"/>
          <w:u w:val="none"/>
          <w:shd w:val="clear" w:color="auto" w:fill="FFFFFF"/>
        </w:rPr>
        <w:t>。根据</w:t>
      </w:r>
      <w:r>
        <w:rPr>
          <w:rFonts w:hint="eastAsia" w:ascii="仿宋_GB2312" w:hAnsi="仿宋_GB2312" w:eastAsia="仿宋_GB2312" w:cs="仿宋_GB2312"/>
          <w:sz w:val="32"/>
          <w:u w:val="none"/>
          <w:shd w:val="clear" w:color="auto" w:fill="FFFFFF"/>
          <w:lang w:eastAsia="zh-CN"/>
        </w:rPr>
        <w:t>无</w:t>
      </w:r>
      <w:r>
        <w:rPr>
          <w:rFonts w:hint="eastAsia" w:ascii="仿宋_GB2312" w:hAnsi="仿宋_GB2312" w:eastAsia="仿宋_GB2312" w:cs="仿宋_GB2312"/>
          <w:sz w:val="32"/>
          <w:u w:val="none"/>
          <w:shd w:val="clear" w:color="auto" w:fill="FFFFFF"/>
        </w:rPr>
        <w:t>（如外事部门等）安排的出国计划，</w:t>
      </w:r>
      <w:r>
        <w:rPr>
          <w:rFonts w:hint="eastAsia" w:ascii="仿宋_GB2312" w:hAnsi="仿宋_GB2312" w:eastAsia="仿宋_GB2312" w:cs="仿宋_GB2312"/>
          <w:sz w:val="32"/>
          <w:u w:val="none"/>
          <w:shd w:val="clear" w:color="auto" w:fill="FFFFFF"/>
          <w:lang w:val="en-US" w:eastAsia="zh-CN"/>
        </w:rPr>
        <w:t>2026年</w:t>
      </w:r>
      <w:r>
        <w:rPr>
          <w:rFonts w:hint="eastAsia" w:ascii="仿宋_GB2312" w:hAnsi="仿宋_GB2312" w:eastAsia="仿宋_GB2312" w:cs="仿宋_GB2312"/>
          <w:sz w:val="32"/>
          <w:u w:val="none"/>
          <w:shd w:val="clear" w:color="auto" w:fill="FFFFFF"/>
        </w:rPr>
        <w:t>拟安排出国（境）团（组）</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次，出国（境）</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人。出国（境）团组主要包括：1.</w:t>
      </w:r>
      <w:r>
        <w:rPr>
          <w:rFonts w:hint="eastAsia" w:ascii="仿宋_GB2312" w:hAnsi="仿宋_GB2312" w:eastAsia="仿宋_GB2312" w:cs="仿宋_GB2312"/>
          <w:sz w:val="32"/>
          <w:u w:val="none"/>
          <w:shd w:val="clear" w:color="auto" w:fill="FFFFFF"/>
          <w:lang w:val="en-US" w:eastAsia="zh-CN"/>
        </w:rPr>
        <w:t>0</w:t>
      </w:r>
      <w:r>
        <w:rPr>
          <w:rFonts w:hint="eastAsia" w:ascii="仿宋_GB2312" w:hAnsi="仿宋_GB2312" w:eastAsia="仿宋_GB2312" w:cs="仿宋_GB2312"/>
          <w:sz w:val="32"/>
          <w:u w:val="none"/>
          <w:shd w:val="clear" w:color="auto" w:fill="FFFFFF"/>
        </w:rPr>
        <w:t>团组</w:t>
      </w:r>
      <w:r>
        <w:rPr>
          <w:rFonts w:hint="eastAsia" w:ascii="仿宋_GB2312" w:hAnsi="仿宋_GB2312" w:eastAsia="仿宋_GB2312" w:cs="仿宋_GB2312"/>
          <w:sz w:val="32"/>
          <w:u w:val="none"/>
          <w:shd w:val="clear" w:color="auto" w:fill="FFFFFF"/>
          <w:lang w:eastAsia="zh-CN"/>
        </w:rPr>
        <w:t>，</w:t>
      </w:r>
      <w:r>
        <w:rPr>
          <w:rFonts w:hint="eastAsia" w:ascii="仿宋_GB2312" w:hAnsi="仿宋_GB2312" w:eastAsia="仿宋_GB2312" w:cs="仿宋_GB2312"/>
          <w:sz w:val="32"/>
          <w:u w:val="none"/>
          <w:shd w:val="clear" w:color="auto" w:fill="FFFFFF"/>
        </w:rPr>
        <w:t>目的地为</w:t>
      </w:r>
      <w:r>
        <w:rPr>
          <w:rFonts w:hint="eastAsia" w:ascii="仿宋_GB2312" w:hAnsi="仿宋_GB2312" w:eastAsia="仿宋_GB2312" w:cs="仿宋_GB2312"/>
          <w:sz w:val="32"/>
          <w:u w:val="none"/>
          <w:shd w:val="clear" w:color="auto" w:fill="FFFFFF"/>
          <w:lang w:eastAsia="zh-CN"/>
        </w:rPr>
        <w:t>无</w:t>
      </w:r>
      <w:r>
        <w:rPr>
          <w:rFonts w:hint="eastAsia" w:ascii="仿宋_GB2312" w:hAnsi="仿宋_GB2312" w:eastAsia="仿宋_GB2312" w:cs="仿宋_GB2312"/>
          <w:sz w:val="32"/>
          <w:u w:val="none"/>
          <w:shd w:val="clear" w:color="auto" w:fill="FFFFFF"/>
        </w:rPr>
        <w:t>，人数为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人，天数为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天</w:t>
      </w:r>
      <w:r>
        <w:rPr>
          <w:rFonts w:hint="eastAsia" w:ascii="仿宋_GB2312" w:hAnsi="仿宋_GB2312" w:eastAsia="仿宋_GB2312" w:cs="仿宋_GB2312"/>
          <w:sz w:val="32"/>
          <w:u w:val="none"/>
          <w:shd w:val="clear" w:color="auto" w:fill="FFFFFF"/>
          <w:lang w:eastAsia="zh-CN"/>
        </w:rPr>
        <w:t>。</w:t>
      </w:r>
    </w:p>
    <w:p>
      <w:pPr>
        <w:spacing w:line="560" w:lineRule="exact"/>
        <w:ind w:firstLine="630"/>
        <w:rPr>
          <w:rFonts w:hint="eastAsia" w:ascii="仿宋_GB2312" w:hAnsi="仿宋_GB2312" w:eastAsia="仿宋_GB2312" w:cs="仿宋_GB2312"/>
          <w:sz w:val="32"/>
          <w:u w:val="none"/>
          <w:shd w:val="clear" w:color="auto" w:fill="FFFFFF"/>
          <w:lang w:eastAsia="zh-CN"/>
        </w:rPr>
      </w:pPr>
      <w:r>
        <w:rPr>
          <w:rFonts w:hint="eastAsia" w:ascii="仿宋_GB2312" w:hAnsi="仿宋_GB2312" w:eastAsia="仿宋_GB2312" w:cs="仿宋_GB2312"/>
          <w:sz w:val="32"/>
          <w:u w:val="none"/>
          <w:shd w:val="clear" w:color="auto" w:fill="FFFFFF"/>
        </w:rPr>
        <w:t>公务用车购置及运行费</w:t>
      </w:r>
      <w:r>
        <w:rPr>
          <w:rFonts w:hint="eastAsia" w:ascii="仿宋_GB2312" w:hAnsi="仿宋_GB2312" w:eastAsia="仿宋_GB2312" w:cs="仿宋_GB2312"/>
          <w:sz w:val="32"/>
          <w:szCs w:val="32"/>
          <w:u w:val="none"/>
          <w:lang w:val="en-US" w:eastAsia="zh-CN"/>
        </w:rPr>
        <w:t>3.25</w:t>
      </w:r>
      <w:r>
        <w:rPr>
          <w:rFonts w:hint="eastAsia" w:ascii="仿宋_GB2312" w:hAnsi="仿宋_GB2312" w:eastAsia="仿宋_GB2312" w:cs="仿宋_GB2312"/>
          <w:sz w:val="32"/>
          <w:szCs w:val="32"/>
          <w:u w:val="none"/>
        </w:rPr>
        <w:t>万元（其中，</w:t>
      </w:r>
      <w:r>
        <w:rPr>
          <w:rFonts w:hint="eastAsia" w:ascii="仿宋_GB2312" w:hAnsi="仿宋_GB2312" w:eastAsia="仿宋_GB2312" w:cs="仿宋_GB2312"/>
          <w:sz w:val="32"/>
          <w:u w:val="none"/>
          <w:shd w:val="clear" w:color="auto" w:fill="FFFFFF"/>
        </w:rPr>
        <w:t>公务用车购置费</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u w:val="none"/>
          <w:shd w:val="clear" w:color="auto" w:fill="FFFFFF"/>
        </w:rPr>
        <w:t>，公务用车运行费</w:t>
      </w:r>
      <w:r>
        <w:rPr>
          <w:rFonts w:hint="eastAsia" w:ascii="仿宋_GB2312" w:hAnsi="仿宋_GB2312" w:eastAsia="仿宋_GB2312" w:cs="仿宋_GB2312"/>
          <w:sz w:val="32"/>
          <w:szCs w:val="32"/>
          <w:u w:val="none"/>
          <w:lang w:val="en-US" w:eastAsia="zh-CN"/>
        </w:rPr>
        <w:t>3.25</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u w:val="none"/>
          <w:shd w:val="clear" w:color="auto" w:fill="FFFFFF"/>
        </w:rPr>
        <w:t>，与上年预算持平</w:t>
      </w:r>
      <w:r>
        <w:rPr>
          <w:rFonts w:hint="eastAsia" w:ascii="仿宋_GB2312" w:hAnsi="仿宋_GB2312" w:eastAsia="仿宋_GB2312" w:cs="仿宋_GB2312"/>
          <w:sz w:val="32"/>
          <w:u w:val="none"/>
          <w:shd w:val="clear" w:color="auto" w:fill="FFFFFF"/>
          <w:lang w:eastAsia="zh-CN"/>
        </w:rPr>
        <w:t>，</w:t>
      </w:r>
      <w:r>
        <w:rPr>
          <w:rFonts w:hint="eastAsia" w:ascii="仿宋_GB2312" w:hAnsi="仿宋_GB2312" w:eastAsia="仿宋_GB2312" w:cs="仿宋_GB2312"/>
          <w:sz w:val="32"/>
          <w:u w:val="none"/>
          <w:shd w:val="clear" w:color="auto" w:fill="FFFFFF"/>
        </w:rPr>
        <w:t>公务车保有量</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×辆，计划购置</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辆</w:t>
      </w:r>
      <w:r>
        <w:rPr>
          <w:rFonts w:hint="eastAsia" w:ascii="仿宋_GB2312" w:hAnsi="仿宋_GB2312" w:eastAsia="仿宋_GB2312" w:cs="仿宋_GB2312"/>
          <w:sz w:val="32"/>
          <w:u w:val="none"/>
          <w:shd w:val="clear" w:color="auto" w:fill="FFFFFF"/>
          <w:lang w:eastAsia="zh-CN"/>
        </w:rPr>
        <w:t>。</w:t>
      </w:r>
    </w:p>
    <w:p>
      <w:pPr>
        <w:spacing w:line="560" w:lineRule="exact"/>
        <w:ind w:firstLine="630"/>
        <w:rPr>
          <w:rFonts w:hint="eastAsia" w:ascii="仿宋_GB2312" w:hAnsi="仿宋_GB2312" w:eastAsia="仿宋_GB2312" w:cs="仿宋_GB2312"/>
          <w:sz w:val="32"/>
          <w:u w:val="none"/>
          <w:shd w:val="clear" w:color="auto" w:fill="FFFFFF"/>
        </w:rPr>
      </w:pPr>
      <w:r>
        <w:rPr>
          <w:rFonts w:hint="eastAsia" w:ascii="仿宋_GB2312" w:hAnsi="仿宋_GB2312" w:eastAsia="仿宋_GB2312" w:cs="仿宋_GB2312"/>
          <w:sz w:val="32"/>
          <w:szCs w:val="32"/>
          <w:u w:val="none"/>
        </w:rPr>
        <w:t>公务接待费</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万元，与上年预算持平。</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w:t>
      </w:r>
      <w:r>
        <w:rPr>
          <w:rFonts w:hint="eastAsia" w:ascii="仿宋_GB2312" w:hAnsi="仿宋_GB2312" w:eastAsia="仿宋_GB2312" w:cs="仿宋_GB2312"/>
          <w:sz w:val="32"/>
          <w:szCs w:val="32"/>
          <w:u w:val="none"/>
          <w:lang w:eastAsia="zh-CN"/>
        </w:rPr>
        <w:t>海口市政务服务中心2</w:t>
      </w:r>
      <w:r>
        <w:rPr>
          <w:rFonts w:hint="eastAsia" w:ascii="仿宋_GB2312" w:hAnsi="仿宋_GB2312" w:eastAsia="仿宋_GB2312" w:cs="仿宋_GB2312"/>
          <w:sz w:val="32"/>
          <w:szCs w:val="32"/>
          <w:u w:val="none"/>
          <w:lang w:val="en-US" w:eastAsia="zh-CN"/>
        </w:rPr>
        <w:t>026</w:t>
      </w:r>
      <w:r>
        <w:rPr>
          <w:rFonts w:hint="eastAsia" w:ascii="仿宋_GB2312" w:hAnsi="仿宋_GB2312" w:eastAsia="仿宋_GB2312" w:cs="仿宋_GB2312"/>
          <w:sz w:val="32"/>
          <w:szCs w:val="32"/>
          <w:u w:val="none"/>
        </w:rPr>
        <w:t>年政府性基金预算“三公”经费预算数为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万元，其中：</w:t>
      </w:r>
    </w:p>
    <w:p>
      <w:pPr>
        <w:spacing w:line="560" w:lineRule="exact"/>
        <w:ind w:firstLine="640" w:firstLineChars="200"/>
        <w:rPr>
          <w:rFonts w:hint="eastAsia" w:ascii="仿宋_GB2312" w:hAnsi="仿宋_GB2312" w:eastAsia="仿宋_GB2312" w:cs="仿宋_GB2312"/>
          <w:sz w:val="32"/>
          <w:u w:val="none"/>
          <w:shd w:val="clear" w:color="auto" w:fill="FFFFFF"/>
          <w:lang w:eastAsia="zh-CN"/>
        </w:rPr>
      </w:pPr>
      <w:r>
        <w:rPr>
          <w:rFonts w:hint="eastAsia" w:ascii="仿宋_GB2312" w:hAnsi="仿宋_GB2312" w:eastAsia="仿宋_GB2312" w:cs="仿宋_GB2312"/>
          <w:sz w:val="32"/>
          <w:u w:val="none"/>
          <w:shd w:val="clear" w:color="auto" w:fill="FFFFFF"/>
        </w:rPr>
        <w:t>因公出国（境）经费</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u w:val="none"/>
          <w:shd w:val="clear" w:color="auto" w:fill="FFFFFF"/>
        </w:rPr>
        <w:t>，与上年预算持平</w:t>
      </w:r>
      <w:r>
        <w:rPr>
          <w:rFonts w:hint="eastAsia" w:ascii="仿宋_GB2312" w:hAnsi="仿宋_GB2312" w:eastAsia="仿宋_GB2312" w:cs="仿宋_GB2312"/>
          <w:sz w:val="32"/>
          <w:u w:val="none"/>
          <w:shd w:val="clear" w:color="auto" w:fill="FFFFFF"/>
          <w:lang w:val="en-US" w:eastAsia="zh-CN"/>
        </w:rPr>
        <w:t>0</w:t>
      </w:r>
      <w:r>
        <w:rPr>
          <w:rFonts w:hint="eastAsia" w:ascii="仿宋_GB2312" w:hAnsi="仿宋_GB2312" w:eastAsia="仿宋_GB2312" w:cs="仿宋_GB2312"/>
          <w:sz w:val="32"/>
          <w:u w:val="none"/>
          <w:shd w:val="clear" w:color="auto" w:fill="FFFFFF"/>
        </w:rPr>
        <w:t>。根据</w:t>
      </w:r>
      <w:r>
        <w:rPr>
          <w:rFonts w:hint="eastAsia" w:ascii="仿宋_GB2312" w:hAnsi="仿宋_GB2312" w:eastAsia="仿宋_GB2312" w:cs="仿宋_GB2312"/>
          <w:sz w:val="32"/>
          <w:u w:val="none"/>
          <w:shd w:val="clear" w:color="auto" w:fill="FFFFFF"/>
          <w:lang w:eastAsia="zh-CN"/>
        </w:rPr>
        <w:t>无</w:t>
      </w:r>
      <w:r>
        <w:rPr>
          <w:rFonts w:hint="eastAsia" w:ascii="仿宋_GB2312" w:hAnsi="仿宋_GB2312" w:eastAsia="仿宋_GB2312" w:cs="仿宋_GB2312"/>
          <w:sz w:val="32"/>
          <w:u w:val="none"/>
          <w:shd w:val="clear" w:color="auto" w:fill="FFFFFF"/>
        </w:rPr>
        <w:t>（如外事部门等）安排的</w:t>
      </w:r>
      <w:r>
        <w:rPr>
          <w:rFonts w:hint="eastAsia" w:ascii="仿宋_GB2312" w:hAnsi="仿宋_GB2312" w:eastAsia="仿宋_GB2312" w:cs="仿宋_GB2312"/>
          <w:sz w:val="32"/>
          <w:szCs w:val="32"/>
          <w:u w:val="none"/>
          <w:lang w:eastAsia="zh-CN"/>
        </w:rPr>
        <w:t>无</w:t>
      </w:r>
      <w:r>
        <w:rPr>
          <w:rFonts w:hint="eastAsia" w:ascii="仿宋_GB2312" w:hAnsi="仿宋_GB2312" w:eastAsia="仿宋_GB2312" w:cs="仿宋_GB2312"/>
          <w:sz w:val="32"/>
          <w:u w:val="none"/>
          <w:shd w:val="clear" w:color="auto" w:fill="FFFFFF"/>
        </w:rPr>
        <w:t>出国计划，拟安排出国（境）组</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次，出国（境）</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人。出国（境）团组主要包括：1.</w:t>
      </w:r>
      <w:r>
        <w:rPr>
          <w:rFonts w:hint="eastAsia" w:ascii="仿宋_GB2312" w:hAnsi="仿宋_GB2312" w:eastAsia="仿宋_GB2312" w:cs="仿宋_GB2312"/>
          <w:sz w:val="32"/>
          <w:u w:val="none"/>
          <w:shd w:val="clear" w:color="auto" w:fill="FFFFFF"/>
          <w:lang w:val="en-US" w:eastAsia="zh-CN"/>
        </w:rPr>
        <w:t>0</w:t>
      </w:r>
      <w:r>
        <w:rPr>
          <w:rFonts w:hint="eastAsia" w:ascii="仿宋_GB2312" w:hAnsi="仿宋_GB2312" w:eastAsia="仿宋_GB2312" w:cs="仿宋_GB2312"/>
          <w:sz w:val="32"/>
          <w:u w:val="none"/>
          <w:shd w:val="clear" w:color="auto" w:fill="FFFFFF"/>
        </w:rPr>
        <w:t>团组</w:t>
      </w:r>
      <w:r>
        <w:rPr>
          <w:rFonts w:hint="eastAsia" w:ascii="仿宋_GB2312" w:hAnsi="仿宋_GB2312" w:eastAsia="仿宋_GB2312" w:cs="仿宋_GB2312"/>
          <w:sz w:val="32"/>
          <w:u w:val="none"/>
          <w:shd w:val="clear" w:color="auto" w:fill="FFFFFF"/>
          <w:lang w:eastAsia="zh-CN"/>
        </w:rPr>
        <w:t>，</w:t>
      </w:r>
      <w:r>
        <w:rPr>
          <w:rFonts w:hint="eastAsia" w:ascii="仿宋_GB2312" w:hAnsi="仿宋_GB2312" w:eastAsia="仿宋_GB2312" w:cs="仿宋_GB2312"/>
          <w:sz w:val="32"/>
          <w:u w:val="none"/>
          <w:shd w:val="clear" w:color="auto" w:fill="FFFFFF"/>
        </w:rPr>
        <w:t>目的地为</w:t>
      </w:r>
      <w:r>
        <w:rPr>
          <w:rFonts w:hint="eastAsia" w:ascii="仿宋_GB2312" w:hAnsi="仿宋_GB2312" w:eastAsia="仿宋_GB2312" w:cs="仿宋_GB2312"/>
          <w:sz w:val="32"/>
          <w:u w:val="none"/>
          <w:shd w:val="clear" w:color="auto" w:fill="FFFFFF"/>
          <w:lang w:eastAsia="zh-CN"/>
        </w:rPr>
        <w:t>无</w:t>
      </w:r>
      <w:r>
        <w:rPr>
          <w:rFonts w:hint="eastAsia" w:ascii="仿宋_GB2312" w:hAnsi="仿宋_GB2312" w:eastAsia="仿宋_GB2312" w:cs="仿宋_GB2312"/>
          <w:sz w:val="32"/>
          <w:u w:val="none"/>
          <w:shd w:val="clear" w:color="auto" w:fill="FFFFFF"/>
        </w:rPr>
        <w:t>，人数为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人，天数为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天</w:t>
      </w:r>
      <w:r>
        <w:rPr>
          <w:rFonts w:hint="eastAsia" w:ascii="仿宋_GB2312" w:hAnsi="仿宋_GB2312" w:eastAsia="仿宋_GB2312" w:cs="仿宋_GB2312"/>
          <w:sz w:val="32"/>
          <w:u w:val="none"/>
          <w:shd w:val="clear" w:color="auto" w:fill="FFFFFF"/>
          <w:lang w:eastAsia="zh-CN"/>
        </w:rPr>
        <w:t>。</w:t>
      </w:r>
    </w:p>
    <w:p>
      <w:pPr>
        <w:spacing w:line="560" w:lineRule="exact"/>
        <w:ind w:firstLine="640"/>
        <w:rPr>
          <w:rFonts w:hint="eastAsia" w:ascii="仿宋_GB2312" w:hAnsi="仿宋_GB2312" w:eastAsia="仿宋_GB2312" w:cs="仿宋_GB2312"/>
          <w:sz w:val="32"/>
          <w:u w:val="none"/>
          <w:shd w:val="clear" w:color="auto" w:fill="FFFFFF"/>
        </w:rPr>
      </w:pPr>
      <w:r>
        <w:rPr>
          <w:rFonts w:hint="eastAsia" w:ascii="仿宋_GB2312" w:hAnsi="仿宋_GB2312" w:eastAsia="仿宋_GB2312" w:cs="仿宋_GB2312"/>
          <w:sz w:val="32"/>
          <w:u w:val="none"/>
          <w:shd w:val="clear" w:color="auto" w:fill="FFFFFF"/>
        </w:rPr>
        <w:t>公务用车购置及运行费</w:t>
      </w:r>
      <w:r>
        <w:rPr>
          <w:rFonts w:hint="eastAsia" w:ascii="仿宋_GB2312" w:hAnsi="仿宋_GB2312" w:eastAsia="仿宋_GB2312" w:cs="仿宋_GB2312"/>
          <w:sz w:val="32"/>
          <w:szCs w:val="32"/>
          <w:u w:val="none"/>
          <w:lang w:val="en-US" w:eastAsia="zh-CN"/>
        </w:rPr>
        <w:t>3.5</w:t>
      </w:r>
      <w:r>
        <w:rPr>
          <w:rFonts w:hint="eastAsia" w:ascii="仿宋_GB2312" w:hAnsi="仿宋_GB2312" w:eastAsia="仿宋_GB2312" w:cs="仿宋_GB2312"/>
          <w:sz w:val="32"/>
          <w:szCs w:val="32"/>
          <w:u w:val="none"/>
        </w:rPr>
        <w:t>万元（其中，</w:t>
      </w:r>
      <w:r>
        <w:rPr>
          <w:rFonts w:hint="eastAsia" w:ascii="仿宋_GB2312" w:hAnsi="仿宋_GB2312" w:eastAsia="仿宋_GB2312" w:cs="仿宋_GB2312"/>
          <w:sz w:val="32"/>
          <w:u w:val="none"/>
          <w:shd w:val="clear" w:color="auto" w:fill="FFFFFF"/>
        </w:rPr>
        <w:t>公务用车购置费</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u w:val="none"/>
          <w:shd w:val="clear" w:color="auto" w:fill="FFFFFF"/>
        </w:rPr>
        <w:t>，公务用车运行费</w:t>
      </w:r>
      <w:r>
        <w:rPr>
          <w:rFonts w:hint="eastAsia" w:ascii="仿宋_GB2312" w:hAnsi="仿宋_GB2312" w:eastAsia="仿宋_GB2312" w:cs="仿宋_GB2312"/>
          <w:sz w:val="32"/>
          <w:szCs w:val="32"/>
          <w:u w:val="none"/>
          <w:lang w:val="en-US" w:eastAsia="zh-CN"/>
        </w:rPr>
        <w:t>3.5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u w:val="none"/>
          <w:shd w:val="clear" w:color="auto" w:fill="FFFFFF"/>
        </w:rPr>
        <w:t>，与上年预算持平。</w:t>
      </w:r>
    </w:p>
    <w:p>
      <w:pPr>
        <w:spacing w:line="560" w:lineRule="exact"/>
        <w:ind w:firstLine="640"/>
        <w:rPr>
          <w:rFonts w:hint="eastAsia" w:ascii="仿宋_GB2312" w:hAnsi="仿宋_GB2312" w:eastAsia="仿宋_GB2312" w:cs="仿宋_GB2312"/>
          <w:sz w:val="32"/>
          <w:u w:val="none"/>
          <w:shd w:val="clear" w:color="auto" w:fill="FFFFFF"/>
        </w:rPr>
      </w:pPr>
      <w:r>
        <w:rPr>
          <w:rFonts w:hint="eastAsia" w:ascii="仿宋_GB2312" w:hAnsi="仿宋_GB2312" w:eastAsia="仿宋_GB2312" w:cs="仿宋_GB2312"/>
          <w:sz w:val="32"/>
          <w:szCs w:val="32"/>
          <w:u w:val="none"/>
        </w:rPr>
        <w:t>公务接待费</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万元，与上年预算持平/较上年预算下降</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%/较上年预算增长</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w:t>
      </w:r>
      <w:r>
        <w:rPr>
          <w:rFonts w:hint="eastAsia" w:ascii="仿宋_GB2312" w:hAnsi="仿宋_GB2312" w:eastAsia="仿宋_GB2312" w:cs="仿宋_GB2312"/>
          <w:sz w:val="32"/>
          <w:u w:val="none"/>
        </w:rPr>
        <w:t>下降/增长的</w:t>
      </w:r>
      <w:r>
        <w:rPr>
          <w:rFonts w:hint="eastAsia" w:ascii="仿宋_GB2312" w:hAnsi="仿宋_GB2312" w:eastAsia="仿宋_GB2312" w:cs="仿宋_GB2312"/>
          <w:sz w:val="32"/>
          <w:u w:val="none"/>
          <w:shd w:val="clear" w:color="auto" w:fill="FFFFFF"/>
        </w:rPr>
        <w:t>主要原因包括：</w:t>
      </w:r>
      <w:r>
        <w:rPr>
          <w:rFonts w:hint="eastAsia" w:ascii="仿宋_GB2312" w:hAnsi="仿宋_GB2312" w:eastAsia="仿宋_GB2312" w:cs="仿宋_GB2312"/>
          <w:sz w:val="32"/>
          <w:u w:val="none"/>
          <w:shd w:val="clear" w:color="auto" w:fill="FFFFFF"/>
          <w:lang w:eastAsia="zh-CN"/>
        </w:rPr>
        <w:t>无，</w:t>
      </w:r>
      <w:r>
        <w:rPr>
          <w:rFonts w:hint="eastAsia" w:ascii="仿宋_GB2312" w:hAnsi="仿宋_GB2312" w:eastAsia="仿宋_GB2312" w:cs="仿宋_GB2312"/>
          <w:sz w:val="32"/>
          <w:u w:val="none"/>
          <w:shd w:val="clear" w:color="auto" w:fill="FFFFFF"/>
        </w:rPr>
        <w:t>计划接待</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批</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人</w:t>
      </w:r>
      <w:r>
        <w:rPr>
          <w:rFonts w:hint="eastAsia" w:ascii="仿宋_GB2312" w:hAnsi="仿宋_GB2312" w:eastAsia="仿宋_GB2312" w:cs="仿宋_GB2312"/>
          <w:sz w:val="32"/>
          <w:u w:val="none"/>
          <w:shd w:val="clear" w:color="auto" w:fill="FFFFFF"/>
        </w:rPr>
        <w:t>。</w:t>
      </w:r>
    </w:p>
    <w:p>
      <w:pPr>
        <w:spacing w:line="560" w:lineRule="exact"/>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rPr>
        <w:t>五、政府性基金预算当年拨款情况说明</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（一）政府性基金预算当年规模变化情况</w:t>
      </w:r>
    </w:p>
    <w:p>
      <w:pPr>
        <w:spacing w:line="560" w:lineRule="exact"/>
        <w:ind w:firstLine="640" w:firstLineChars="200"/>
        <w:rPr>
          <w:rFonts w:ascii="仿宋_GB2312" w:hAnsi="黑体" w:eastAsia="仿宋_GB2312"/>
          <w:sz w:val="32"/>
          <w:szCs w:val="32"/>
          <w:u w:val="none"/>
        </w:rPr>
      </w:pPr>
      <w:r>
        <w:rPr>
          <w:rFonts w:hint="eastAsia" w:ascii="楷体" w:hAnsi="楷体" w:eastAsia="楷体" w:cs="黑体"/>
          <w:sz w:val="32"/>
          <w:szCs w:val="32"/>
          <w:u w:val="none"/>
          <w:lang w:eastAsia="zh-CN"/>
        </w:rPr>
        <w:t>海口市政务服务中心</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年政府性基金预算当年拨款</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sz w:val="32"/>
          <w:szCs w:val="32"/>
          <w:u w:val="none"/>
          <w:lang w:eastAsia="zh-CN"/>
        </w:rPr>
        <w:t>。</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（二）政府性基金预算当年拨款结构情况</w:t>
      </w:r>
    </w:p>
    <w:p>
      <w:pPr>
        <w:spacing w:line="560" w:lineRule="exact"/>
        <w:ind w:firstLine="800" w:firstLineChars="250"/>
        <w:rPr>
          <w:rFonts w:ascii="仿宋_GB2312" w:hAnsi="黑体" w:eastAsia="仿宋_GB2312"/>
          <w:sz w:val="32"/>
          <w:szCs w:val="32"/>
          <w:u w:val="none"/>
        </w:rPr>
      </w:pPr>
      <w:r>
        <w:rPr>
          <w:rFonts w:hint="eastAsia" w:ascii="仿宋_GB2312" w:hAnsi="黑体" w:eastAsia="仿宋_GB2312" w:cs="仿宋_GB2312"/>
          <w:sz w:val="32"/>
          <w:szCs w:val="32"/>
          <w:u w:val="none"/>
        </w:rPr>
        <w:t>科学技术支出（类）支出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%；文化体育与传媒支出（类）</w:t>
      </w:r>
      <w:r>
        <w:rPr>
          <w:rFonts w:hint="eastAsia" w:ascii="仿宋_GB2312" w:hAnsi="黑体" w:eastAsia="仿宋_GB2312" w:cs="仿宋_GB2312"/>
          <w:sz w:val="32"/>
          <w:szCs w:val="32"/>
          <w:u w:val="none"/>
        </w:rPr>
        <w:t>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%；社会保障和就业支出（类）</w:t>
      </w:r>
      <w:r>
        <w:rPr>
          <w:rFonts w:hint="eastAsia" w:ascii="仿宋_GB2312" w:hAnsi="黑体" w:eastAsia="仿宋_GB2312" w:cs="仿宋_GB2312"/>
          <w:sz w:val="32"/>
          <w:szCs w:val="32"/>
          <w:u w:val="none"/>
        </w:rPr>
        <w:t>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%；节能环保（类）</w:t>
      </w:r>
      <w:r>
        <w:rPr>
          <w:rFonts w:hint="eastAsia" w:ascii="仿宋_GB2312" w:hAnsi="黑体" w:eastAsia="仿宋_GB2312" w:cs="仿宋_GB2312"/>
          <w:sz w:val="32"/>
          <w:szCs w:val="32"/>
          <w:u w:val="none"/>
        </w:rPr>
        <w:t>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（三）政府性基金预算当年拨款具体使用情况</w:t>
      </w:r>
    </w:p>
    <w:p>
      <w:pPr>
        <w:spacing w:line="560" w:lineRule="exact"/>
        <w:ind w:firstLine="640" w:firstLineChars="200"/>
        <w:rPr>
          <w:rFonts w:ascii="仿宋_GB2312" w:hAnsi="黑体" w:eastAsia="仿宋_GB2312"/>
          <w:sz w:val="32"/>
          <w:szCs w:val="32"/>
          <w:u w:val="none"/>
        </w:rPr>
      </w:pPr>
      <w:r>
        <w:rPr>
          <w:rFonts w:hint="eastAsia" w:ascii="仿宋_GB2312" w:hAnsi="黑体" w:eastAsia="仿宋_GB2312" w:cs="仿宋_GB2312"/>
          <w:sz w:val="32"/>
          <w:szCs w:val="32"/>
          <w:u w:val="none"/>
        </w:rPr>
        <w:t>1. 科学技术支出（类）核电站乏燃料处理处置基金支出（款）乏燃料运输（项）</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年预算数为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sz w:val="32"/>
          <w:szCs w:val="32"/>
          <w:u w:val="none"/>
          <w:lang w:eastAsia="zh-CN"/>
        </w:rPr>
        <w:t>上年持平</w:t>
      </w:r>
      <w:r>
        <w:rPr>
          <w:rFonts w:hint="eastAsia" w:ascii="仿宋_GB2312" w:hAnsi="黑体" w:eastAsia="仿宋_GB2312"/>
          <w:sz w:val="32"/>
          <w:szCs w:val="32"/>
          <w:u w:val="none"/>
        </w:rPr>
        <w:t>。</w:t>
      </w:r>
    </w:p>
    <w:p>
      <w:pPr>
        <w:spacing w:line="560" w:lineRule="exact"/>
        <w:ind w:firstLine="640" w:firstLineChars="200"/>
        <w:rPr>
          <w:rFonts w:hint="eastAsia" w:ascii="仿宋_GB2312" w:hAnsi="黑体" w:eastAsia="仿宋_GB2312"/>
          <w:sz w:val="32"/>
          <w:szCs w:val="32"/>
          <w:u w:val="none"/>
        </w:rPr>
      </w:pPr>
      <w:r>
        <w:rPr>
          <w:rFonts w:hint="eastAsia" w:ascii="仿宋_GB2312" w:hAnsi="黑体" w:eastAsia="仿宋_GB2312"/>
          <w:sz w:val="32"/>
          <w:szCs w:val="32"/>
          <w:u w:val="none"/>
        </w:rPr>
        <w:t>2.</w:t>
      </w:r>
      <w:r>
        <w:rPr>
          <w:rFonts w:hint="eastAsia" w:ascii="仿宋_GB2312" w:hAnsi="黑体" w:eastAsia="仿宋_GB2312" w:cs="仿宋_GB2312"/>
          <w:sz w:val="32"/>
          <w:szCs w:val="32"/>
          <w:u w:val="none"/>
        </w:rPr>
        <w:t xml:space="preserve"> 科学技术支出（类）核电站乏燃料处理处置基金支出（款）乏燃料离堆贮存（项）</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年预算数为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sz w:val="32"/>
          <w:szCs w:val="32"/>
          <w:u w:val="none"/>
          <w:lang w:eastAsia="zh-CN"/>
        </w:rPr>
        <w:t>与上年持平</w:t>
      </w:r>
      <w:r>
        <w:rPr>
          <w:rFonts w:hint="eastAsia" w:ascii="仿宋_GB2312" w:hAnsi="黑体" w:eastAsia="仿宋_GB2312"/>
          <w:sz w:val="32"/>
          <w:szCs w:val="32"/>
          <w:u w:val="none"/>
        </w:rPr>
        <w:t>。</w:t>
      </w:r>
    </w:p>
    <w:p>
      <w:pPr>
        <w:numPr>
          <w:ilvl w:val="0"/>
          <w:numId w:val="5"/>
        </w:numPr>
        <w:spacing w:line="560" w:lineRule="exact"/>
        <w:ind w:firstLine="640" w:firstLineChars="200"/>
        <w:rPr>
          <w:rFonts w:hint="eastAsia" w:ascii="黑体" w:hAnsi="黑体" w:eastAsia="黑体" w:cs="Times New Roman"/>
          <w:sz w:val="32"/>
          <w:u w:val="none"/>
          <w:shd w:val="clear" w:color="auto" w:fill="FFFFFF"/>
          <w:lang w:eastAsia="zh-CN"/>
        </w:rPr>
      </w:pPr>
      <w:r>
        <w:rPr>
          <w:rFonts w:hint="eastAsia" w:ascii="黑体" w:hAnsi="黑体" w:eastAsia="黑体" w:cs="Times New Roman"/>
          <w:sz w:val="32"/>
          <w:u w:val="none"/>
          <w:shd w:val="clear" w:color="auto" w:fill="FFFFFF"/>
          <w:lang w:eastAsia="zh-CN"/>
        </w:rPr>
        <w:t>国有资本经营预算当年拨款情况说明</w:t>
      </w:r>
    </w:p>
    <w:p>
      <w:pPr>
        <w:spacing w:line="560" w:lineRule="exact"/>
        <w:ind w:firstLine="640" w:firstLineChars="200"/>
        <w:rPr>
          <w:rFonts w:ascii="仿宋_GB2312" w:hAnsi="黑体" w:eastAsia="仿宋_GB2312"/>
          <w:sz w:val="32"/>
          <w:szCs w:val="32"/>
          <w:u w:val="none"/>
        </w:rPr>
      </w:pPr>
      <w:r>
        <w:rPr>
          <w:rFonts w:hint="eastAsia" w:ascii="仿宋_GB2312" w:hAnsi="仿宋_GB2312" w:eastAsia="仿宋_GB2312" w:cs="仿宋_GB2312"/>
          <w:sz w:val="32"/>
          <w:szCs w:val="32"/>
          <w:u w:val="none"/>
          <w:lang w:eastAsia="zh-CN"/>
        </w:rPr>
        <w:t>海口市政务服务中心</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仿宋_GB2312" w:hAnsi="黑体" w:eastAsia="仿宋_GB2312"/>
          <w:sz w:val="32"/>
          <w:szCs w:val="32"/>
          <w:u w:val="none"/>
          <w:lang w:eastAsia="zh-CN"/>
        </w:rPr>
        <w:t>国有资本经营</w:t>
      </w:r>
      <w:r>
        <w:rPr>
          <w:rFonts w:hint="eastAsia" w:ascii="仿宋_GB2312" w:hAnsi="黑体" w:eastAsia="仿宋_GB2312"/>
          <w:sz w:val="32"/>
          <w:szCs w:val="32"/>
          <w:u w:val="none"/>
        </w:rPr>
        <w:t>预算当年拨款</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sz w:val="32"/>
          <w:szCs w:val="32"/>
          <w:u w:val="none"/>
          <w:lang w:eastAsia="zh-CN"/>
        </w:rPr>
        <w:t>与上年持平。</w:t>
      </w:r>
    </w:p>
    <w:p>
      <w:pPr>
        <w:spacing w:line="560" w:lineRule="exact"/>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eastAsia="zh-CN"/>
        </w:rPr>
        <w:t>七、</w:t>
      </w:r>
      <w:r>
        <w:rPr>
          <w:rFonts w:hint="eastAsia" w:ascii="黑体" w:hAnsi="黑体" w:eastAsia="黑体" w:cs="Times New Roman"/>
          <w:sz w:val="32"/>
          <w:u w:val="none"/>
          <w:shd w:val="clear" w:color="auto" w:fill="FFFFFF"/>
        </w:rPr>
        <w:t>收支预算总体情况说明</w:t>
      </w:r>
    </w:p>
    <w:p>
      <w:pPr>
        <w:spacing w:line="560" w:lineRule="exact"/>
        <w:ind w:firstLine="640" w:firstLineChars="200"/>
        <w:rPr>
          <w:rFonts w:hint="eastAsia" w:ascii="仿宋_GB2312" w:hAnsi="黑体" w:eastAsia="仿宋_GB2312"/>
          <w:sz w:val="32"/>
          <w:szCs w:val="32"/>
          <w:u w:val="none"/>
        </w:rPr>
      </w:pPr>
      <w:r>
        <w:rPr>
          <w:rFonts w:hint="eastAsia" w:ascii="仿宋_GB2312" w:hAnsi="黑体" w:eastAsia="仿宋_GB2312" w:cs="仿宋_GB2312"/>
          <w:sz w:val="32"/>
          <w:szCs w:val="32"/>
          <w:u w:val="none"/>
        </w:rPr>
        <w:t>按照综合预算原则，</w:t>
      </w:r>
      <w:r>
        <w:rPr>
          <w:rFonts w:hint="eastAsia" w:ascii="仿宋_GB2312" w:hAnsi="仿宋_GB2312" w:eastAsia="仿宋_GB2312" w:cs="仿宋_GB2312"/>
          <w:sz w:val="32"/>
          <w:szCs w:val="32"/>
          <w:u w:val="none"/>
          <w:lang w:eastAsia="zh-CN"/>
        </w:rPr>
        <w:t>海口市政务服务中心</w:t>
      </w:r>
      <w:r>
        <w:rPr>
          <w:rFonts w:hint="eastAsia" w:ascii="仿宋_GB2312" w:hAnsi="仿宋_GB2312" w:eastAsia="仿宋_GB2312" w:cs="仿宋_GB2312"/>
          <w:sz w:val="32"/>
          <w:szCs w:val="32"/>
          <w:u w:val="none"/>
        </w:rPr>
        <w:t>所有收入和支出均纳入部门预算管理。</w:t>
      </w:r>
      <w:r>
        <w:rPr>
          <w:rFonts w:hint="eastAsia" w:ascii="仿宋_GB2312" w:hAnsi="仿宋_GB2312" w:eastAsia="仿宋_GB2312" w:cs="仿宋_GB2312"/>
          <w:sz w:val="32"/>
          <w:szCs w:val="32"/>
          <w:u w:val="none"/>
          <w:lang w:eastAsia="zh-CN"/>
        </w:rPr>
        <w:t>海口市政务服务中心</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年收支</w:t>
      </w:r>
      <w:bookmarkStart w:id="0" w:name="_GoBack"/>
      <w:bookmarkEnd w:id="0"/>
      <w:r>
        <w:rPr>
          <w:rFonts w:hint="eastAsia" w:ascii="仿宋_GB2312" w:hAnsi="黑体" w:eastAsia="仿宋_GB2312"/>
          <w:sz w:val="32"/>
          <w:szCs w:val="32"/>
          <w:u w:val="none"/>
        </w:rPr>
        <w:t>总预算</w:t>
      </w:r>
      <w:r>
        <w:rPr>
          <w:rFonts w:hint="eastAsia" w:ascii="仿宋_GB2312" w:hAnsi="黑体" w:eastAsia="仿宋_GB2312" w:cs="仿宋_GB2312"/>
          <w:sz w:val="32"/>
          <w:szCs w:val="32"/>
          <w:u w:val="none"/>
          <w:lang w:val="en-US" w:eastAsia="zh-CN"/>
        </w:rPr>
        <w:t>410.94</w:t>
      </w:r>
      <w:r>
        <w:rPr>
          <w:rFonts w:hint="eastAsia" w:ascii="仿宋_GB2312" w:hAnsi="黑体" w:eastAsia="仿宋_GB2312"/>
          <w:sz w:val="32"/>
          <w:szCs w:val="32"/>
          <w:u w:val="none"/>
        </w:rPr>
        <w:t>万元</w:t>
      </w:r>
      <w:r>
        <w:rPr>
          <w:rFonts w:hint="eastAsia" w:ascii="仿宋_GB2312" w:hAnsi="黑体" w:eastAsia="仿宋_GB2312"/>
          <w:sz w:val="32"/>
          <w:szCs w:val="32"/>
          <w:highlight w:val="none"/>
          <w:u w:val="none"/>
        </w:rPr>
        <w:t>。</w:t>
      </w:r>
      <w:r>
        <w:rPr>
          <w:rFonts w:hint="eastAsia" w:ascii="仿宋_GB2312" w:hAnsi="黑体" w:eastAsia="仿宋_GB2312" w:cs="仿宋_GB2312"/>
          <w:sz w:val="32"/>
          <w:szCs w:val="32"/>
          <w:highlight w:val="none"/>
          <w:u w:val="none"/>
        </w:rPr>
        <w:t>收入包括：</w:t>
      </w:r>
      <w:r>
        <w:rPr>
          <w:rFonts w:hint="eastAsia" w:ascii="仿宋_GB2312" w:hAnsi="黑体" w:eastAsia="仿宋_GB2312" w:cs="仿宋_GB2312"/>
          <w:sz w:val="32"/>
          <w:szCs w:val="32"/>
        </w:rPr>
        <w:t>收入包括：一般公共预算收入、政府性基金收入、其他财政资金收入、事业收入</w:t>
      </w:r>
      <w:r>
        <w:rPr>
          <w:rFonts w:hint="eastAsia" w:ascii="仿宋_GB2312" w:hAnsi="黑体" w:eastAsia="仿宋_GB2312"/>
          <w:sz w:val="32"/>
          <w:szCs w:val="32"/>
        </w:rPr>
        <w:t>；支出包括：一般公共服务支出、外交支出、国防支出、公共安全支出、教育支出、社会保障和就业支出、住房保障支出</w:t>
      </w:r>
      <w:r>
        <w:rPr>
          <w:rFonts w:hint="eastAsia" w:ascii="仿宋_GB2312" w:hAnsi="黑体" w:eastAsia="仿宋_GB2312"/>
          <w:sz w:val="32"/>
          <w:szCs w:val="32"/>
          <w:u w:val="none"/>
        </w:rPr>
        <w:t>。</w:t>
      </w:r>
    </w:p>
    <w:p>
      <w:pPr>
        <w:spacing w:line="560" w:lineRule="exact"/>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eastAsia="zh-CN"/>
        </w:rPr>
        <w:t>八</w:t>
      </w:r>
      <w:r>
        <w:rPr>
          <w:rFonts w:hint="eastAsia" w:ascii="黑体" w:hAnsi="黑体" w:eastAsia="黑体" w:cs="Times New Roman"/>
          <w:sz w:val="32"/>
          <w:u w:val="none"/>
          <w:shd w:val="clear" w:color="auto" w:fill="FFFFFF"/>
        </w:rPr>
        <w:t>、收入预算情况说明</w:t>
      </w:r>
    </w:p>
    <w:p>
      <w:pPr>
        <w:spacing w:line="560" w:lineRule="exact"/>
        <w:ind w:firstLine="640" w:firstLineChars="200"/>
        <w:rPr>
          <w:rFonts w:ascii="仿宋_GB2312" w:hAnsi="黑体" w:eastAsia="仿宋_GB2312"/>
          <w:sz w:val="32"/>
          <w:szCs w:val="32"/>
          <w:u w:val="none"/>
        </w:rPr>
      </w:pPr>
      <w:r>
        <w:rPr>
          <w:rFonts w:hint="eastAsia" w:ascii="仿宋_GB2312" w:hAnsi="仿宋_GB2312" w:eastAsia="仿宋_GB2312" w:cs="仿宋_GB2312"/>
          <w:sz w:val="32"/>
          <w:szCs w:val="32"/>
          <w:u w:val="none"/>
          <w:lang w:eastAsia="zh-CN"/>
        </w:rPr>
        <w:t>海口市政务服务中心</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年收入预算</w:t>
      </w:r>
      <w:r>
        <w:rPr>
          <w:rFonts w:hint="eastAsia" w:ascii="仿宋_GB2312" w:hAnsi="黑体" w:eastAsia="仿宋_GB2312" w:cs="仿宋_GB2312"/>
          <w:sz w:val="32"/>
          <w:szCs w:val="32"/>
          <w:u w:val="none"/>
          <w:lang w:val="en-US" w:eastAsia="zh-CN"/>
        </w:rPr>
        <w:t>410.94</w:t>
      </w:r>
      <w:r>
        <w:rPr>
          <w:rFonts w:hint="eastAsia" w:ascii="仿宋_GB2312" w:hAnsi="黑体" w:eastAsia="仿宋_GB2312"/>
          <w:sz w:val="32"/>
          <w:szCs w:val="32"/>
          <w:u w:val="none"/>
        </w:rPr>
        <w:t>万元，其中：上年结转</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w:t>
      </w:r>
      <w:r>
        <w:rPr>
          <w:rFonts w:hint="eastAsia" w:ascii="仿宋_GB2312" w:hAnsi="黑体" w:eastAsia="仿宋_GB2312"/>
          <w:sz w:val="32"/>
          <w:szCs w:val="32"/>
          <w:u w:val="none"/>
          <w:lang w:eastAsia="zh-CN"/>
        </w:rPr>
        <w:t>一般公共预算</w:t>
      </w:r>
      <w:r>
        <w:rPr>
          <w:rFonts w:hint="eastAsia" w:ascii="仿宋_GB2312" w:hAnsi="黑体" w:eastAsia="仿宋_GB2312"/>
          <w:sz w:val="32"/>
          <w:szCs w:val="32"/>
          <w:u w:val="none"/>
        </w:rPr>
        <w:t>拨款收入</w:t>
      </w:r>
      <w:r>
        <w:rPr>
          <w:rFonts w:hint="eastAsia" w:ascii="仿宋_GB2312" w:hAnsi="黑体" w:eastAsia="仿宋_GB2312" w:cs="仿宋_GB2312"/>
          <w:sz w:val="32"/>
          <w:szCs w:val="32"/>
          <w:u w:val="none"/>
          <w:lang w:val="en-US" w:eastAsia="zh-CN"/>
        </w:rPr>
        <w:t>410.94</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100</w:t>
      </w:r>
      <w:r>
        <w:rPr>
          <w:rFonts w:hint="eastAsia" w:ascii="仿宋_GB2312" w:hAnsi="黑体" w:eastAsia="仿宋_GB2312"/>
          <w:sz w:val="32"/>
          <w:szCs w:val="32"/>
          <w:u w:val="none"/>
        </w:rPr>
        <w:t>%；政府性基金</w:t>
      </w:r>
      <w:r>
        <w:rPr>
          <w:rFonts w:hint="eastAsia" w:ascii="仿宋_GB2312" w:hAnsi="黑体" w:eastAsia="仿宋_GB2312"/>
          <w:sz w:val="32"/>
          <w:szCs w:val="32"/>
          <w:u w:val="none"/>
          <w:lang w:eastAsia="zh-CN"/>
        </w:rPr>
        <w:t>预算拨款</w:t>
      </w:r>
      <w:r>
        <w:rPr>
          <w:rFonts w:hint="eastAsia" w:ascii="仿宋_GB2312" w:hAnsi="黑体" w:eastAsia="仿宋_GB2312"/>
          <w:sz w:val="32"/>
          <w:szCs w:val="32"/>
          <w:u w:val="none"/>
        </w:rPr>
        <w:t>收入</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highlight w:val="none"/>
          <w:u w:val="none"/>
        </w:rPr>
        <w:t>%；</w:t>
      </w:r>
      <w:r>
        <w:rPr>
          <w:rFonts w:hint="eastAsia" w:ascii="仿宋_GB2312" w:hAnsi="黑体" w:eastAsia="仿宋_GB2312"/>
          <w:sz w:val="32"/>
          <w:szCs w:val="32"/>
          <w:highlight w:val="none"/>
          <w:u w:val="none"/>
          <w:lang w:eastAsia="zh-CN"/>
        </w:rPr>
        <w:t>国有资本经营预算拨款收入</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w:t>
      </w:r>
      <w:r>
        <w:rPr>
          <w:rFonts w:hint="eastAsia" w:ascii="仿宋_GB2312" w:hAnsi="黑体" w:eastAsia="仿宋_GB2312"/>
          <w:sz w:val="32"/>
          <w:szCs w:val="32"/>
          <w:u w:val="none"/>
        </w:rPr>
        <w:t>比上年预算数</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/减少</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w:t>
      </w:r>
      <w:r>
        <w:rPr>
          <w:rFonts w:hint="eastAsia" w:ascii="仿宋_GB2312" w:hAnsi="黑体" w:eastAsia="仿宋_GB2312"/>
          <w:sz w:val="32"/>
          <w:szCs w:val="32"/>
          <w:u w:val="none"/>
          <w:lang w:eastAsia="zh-CN"/>
        </w:rPr>
        <w:t>与上年持平</w:t>
      </w:r>
      <w:r>
        <w:rPr>
          <w:rFonts w:hint="eastAsia" w:ascii="仿宋_GB2312" w:hAnsi="黑体" w:eastAsia="仿宋_GB2312"/>
          <w:sz w:val="32"/>
          <w:szCs w:val="32"/>
          <w:u w:val="none"/>
        </w:rPr>
        <w:t>，主要是</w:t>
      </w:r>
      <w:r>
        <w:rPr>
          <w:rFonts w:hint="eastAsia" w:ascii="仿宋_GB2312" w:hAnsi="黑体" w:eastAsia="仿宋_GB2312"/>
          <w:sz w:val="32"/>
          <w:szCs w:val="32"/>
          <w:u w:val="none"/>
          <w:lang w:eastAsia="zh-CN"/>
        </w:rPr>
        <w:t>无</w:t>
      </w:r>
      <w:r>
        <w:rPr>
          <w:rFonts w:hint="eastAsia" w:ascii="仿宋_GB2312" w:hAnsi="黑体" w:eastAsia="仿宋_GB2312"/>
          <w:sz w:val="32"/>
          <w:szCs w:val="32"/>
          <w:u w:val="none"/>
        </w:rPr>
        <w:t>。</w:t>
      </w:r>
    </w:p>
    <w:p>
      <w:pPr>
        <w:spacing w:line="560" w:lineRule="exact"/>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eastAsia="zh-CN"/>
        </w:rPr>
        <w:t>九</w:t>
      </w:r>
      <w:r>
        <w:rPr>
          <w:rFonts w:hint="eastAsia" w:ascii="黑体" w:hAnsi="黑体" w:eastAsia="黑体" w:cs="Times New Roman"/>
          <w:sz w:val="32"/>
          <w:u w:val="none"/>
          <w:shd w:val="clear" w:color="auto" w:fill="FFFFFF"/>
        </w:rPr>
        <w:t>、支出预算情况说明</w:t>
      </w:r>
    </w:p>
    <w:p>
      <w:pPr>
        <w:keepNext w:val="0"/>
        <w:keepLines w:val="0"/>
        <w:widowControl w:val="0"/>
        <w:suppressLineNumbers w:val="0"/>
        <w:spacing w:before="0" w:beforeAutospacing="0" w:after="0" w:afterAutospacing="0"/>
        <w:ind w:left="0" w:right="0" w:firstLine="640" w:firstLineChars="200"/>
        <w:jc w:val="both"/>
      </w:pPr>
      <w:r>
        <w:rPr>
          <w:rFonts w:hint="eastAsia" w:ascii="仿宋_GB2312" w:hAnsi="仿宋_GB2312" w:eastAsia="仿宋_GB2312" w:cs="仿宋_GB2312"/>
          <w:sz w:val="32"/>
          <w:szCs w:val="32"/>
          <w:u w:val="none"/>
          <w:lang w:eastAsia="zh-CN"/>
        </w:rPr>
        <w:t>海口市政务服务中心</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年支出预算</w:t>
      </w:r>
      <w:r>
        <w:rPr>
          <w:rFonts w:hint="eastAsia" w:ascii="仿宋_GB2312" w:hAnsi="黑体" w:eastAsia="仿宋_GB2312" w:cs="仿宋_GB2312"/>
          <w:sz w:val="32"/>
          <w:szCs w:val="32"/>
          <w:u w:val="none"/>
          <w:lang w:val="en-US" w:eastAsia="zh-CN"/>
        </w:rPr>
        <w:t>410.94</w:t>
      </w:r>
      <w:r>
        <w:rPr>
          <w:rFonts w:hint="eastAsia" w:ascii="仿宋_GB2312" w:hAnsi="黑体" w:eastAsia="仿宋_GB2312"/>
          <w:sz w:val="32"/>
          <w:szCs w:val="32"/>
          <w:u w:val="none"/>
        </w:rPr>
        <w:t>万元，其中：基本支出</w:t>
      </w:r>
      <w:r>
        <w:rPr>
          <w:rFonts w:hint="eastAsia" w:ascii="仿宋_GB2312" w:hAnsi="黑体" w:eastAsia="仿宋_GB2312" w:cs="仿宋_GB2312"/>
          <w:sz w:val="32"/>
          <w:szCs w:val="32"/>
          <w:u w:val="none"/>
          <w:lang w:val="en-US" w:eastAsia="zh-CN"/>
        </w:rPr>
        <w:t>274.75</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66.86</w:t>
      </w:r>
      <w:r>
        <w:rPr>
          <w:rFonts w:hint="eastAsia" w:ascii="仿宋_GB2312" w:hAnsi="黑体" w:eastAsia="仿宋_GB2312"/>
          <w:sz w:val="32"/>
          <w:szCs w:val="32"/>
          <w:u w:val="none"/>
        </w:rPr>
        <w:t>%；项目支出</w:t>
      </w:r>
      <w:r>
        <w:rPr>
          <w:rFonts w:hint="eastAsia" w:ascii="仿宋_GB2312" w:hAnsi="黑体" w:eastAsia="仿宋_GB2312" w:cs="仿宋_GB2312"/>
          <w:sz w:val="32"/>
          <w:szCs w:val="32"/>
          <w:u w:val="none"/>
          <w:lang w:val="en-US" w:eastAsia="zh-CN"/>
        </w:rPr>
        <w:t>163.19</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39.71</w:t>
      </w:r>
      <w:r>
        <w:rPr>
          <w:rFonts w:hint="eastAsia" w:ascii="仿宋_GB2312" w:hAnsi="黑体" w:eastAsia="仿宋_GB2312"/>
          <w:sz w:val="32"/>
          <w:szCs w:val="32"/>
          <w:u w:val="none"/>
        </w:rPr>
        <w:t>%。比上年预算数</w:t>
      </w:r>
      <w:r>
        <w:rPr>
          <w:rFonts w:hint="eastAsia" w:ascii="仿宋_GB2312" w:hAnsi="黑体" w:eastAsia="仿宋_GB2312"/>
          <w:sz w:val="32"/>
          <w:szCs w:val="32"/>
          <w:u w:val="none"/>
          <w:lang w:val="en-US" w:eastAsia="zh-CN"/>
        </w:rPr>
        <w:t>1880.79</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/减少</w:t>
      </w:r>
      <w:r>
        <w:rPr>
          <w:rFonts w:hint="eastAsia" w:ascii="仿宋_GB2312" w:hAnsi="黑体" w:eastAsia="仿宋_GB2312" w:cs="仿宋_GB2312"/>
          <w:sz w:val="32"/>
          <w:szCs w:val="32"/>
          <w:u w:val="none"/>
          <w:lang w:val="en-US" w:eastAsia="zh-CN"/>
        </w:rPr>
        <w:t>1469.58</w:t>
      </w:r>
      <w:r>
        <w:rPr>
          <w:rFonts w:hint="eastAsia" w:ascii="仿宋_GB2312" w:hAnsi="黑体" w:eastAsia="仿宋_GB2312"/>
          <w:sz w:val="32"/>
          <w:szCs w:val="32"/>
          <w:u w:val="none"/>
        </w:rPr>
        <w:t>万元，主要是</w:t>
      </w:r>
      <w:r>
        <w:rPr>
          <w:rFonts w:hint="eastAsia" w:ascii="仿宋_GB2312" w:hAnsi="黑体" w:eastAsia="仿宋_GB2312"/>
          <w:sz w:val="32"/>
          <w:szCs w:val="32"/>
          <w:u w:val="none"/>
          <w:lang w:eastAsia="zh-CN"/>
        </w:rPr>
        <w:t>政务大厅外包服务费调至到局里</w:t>
      </w:r>
      <w:r>
        <w:rPr>
          <w:rFonts w:hint="eastAsia" w:ascii="仿宋_GB2312" w:hAnsi="黑体" w:eastAsia="仿宋_GB2312"/>
          <w:sz w:val="32"/>
          <w:szCs w:val="32"/>
          <w:u w:val="none"/>
        </w:rPr>
        <w:t>。</w:t>
      </w:r>
      <w:r>
        <w:rPr>
          <w:rFonts w:hint="eastAsia" w:ascii="仿宋_GB2312" w:hAnsi="宋体" w:eastAsia="仿宋_GB2312" w:cs="仿宋_GB2312"/>
          <w:kern w:val="2"/>
          <w:sz w:val="32"/>
          <w:szCs w:val="32"/>
          <w:lang w:val="en-US" w:eastAsia="zh-CN" w:bidi="ar"/>
        </w:rPr>
        <w:t>其中委托业务费预算总额0.5万元，比上年预算数1131.55万元/减少1131.05万元</w:t>
      </w:r>
      <w:r>
        <w:rPr>
          <w:rFonts w:hint="eastAsia" w:ascii="仿宋_GB2312" w:hAnsi="黑体" w:eastAsia="仿宋_GB2312"/>
          <w:sz w:val="32"/>
          <w:szCs w:val="32"/>
          <w:u w:val="none"/>
        </w:rPr>
        <w:t>主要是</w:t>
      </w:r>
      <w:r>
        <w:rPr>
          <w:rFonts w:hint="eastAsia" w:ascii="仿宋_GB2312" w:hAnsi="黑体" w:eastAsia="仿宋_GB2312"/>
          <w:sz w:val="32"/>
          <w:szCs w:val="32"/>
          <w:u w:val="none"/>
          <w:lang w:eastAsia="zh-CN"/>
        </w:rPr>
        <w:t>政务大厅外包服务费调至到局里</w:t>
      </w:r>
      <w:r>
        <w:rPr>
          <w:rFonts w:hint="eastAsia" w:ascii="仿宋_GB2312" w:hAnsi="宋体" w:eastAsia="仿宋_GB2312" w:cs="仿宋_GB2312"/>
          <w:kern w:val="2"/>
          <w:sz w:val="32"/>
          <w:szCs w:val="32"/>
          <w:lang w:val="en-US" w:eastAsia="zh-CN" w:bidi="ar"/>
        </w:rPr>
        <w:t>。</w:t>
      </w:r>
    </w:p>
    <w:p>
      <w:pPr>
        <w:spacing w:line="560" w:lineRule="exact"/>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eastAsia="zh-CN"/>
        </w:rPr>
        <w:t>十</w:t>
      </w:r>
      <w:r>
        <w:rPr>
          <w:rFonts w:hint="eastAsia" w:ascii="黑体" w:hAnsi="黑体" w:eastAsia="黑体" w:cs="Times New Roman"/>
          <w:sz w:val="32"/>
          <w:u w:val="none"/>
          <w:shd w:val="clear" w:color="auto" w:fill="FFFFFF"/>
        </w:rPr>
        <w:t>、其他重要事项的情况说明</w:t>
      </w:r>
    </w:p>
    <w:p>
      <w:pPr>
        <w:spacing w:line="560" w:lineRule="exact"/>
        <w:ind w:firstLine="640" w:firstLineChars="200"/>
        <w:rPr>
          <w:rFonts w:ascii="楷体" w:hAnsi="楷体" w:eastAsia="楷体"/>
          <w:sz w:val="32"/>
          <w:szCs w:val="32"/>
          <w:u w:val="none"/>
        </w:rPr>
      </w:pPr>
      <w:r>
        <w:rPr>
          <w:rFonts w:hint="eastAsia" w:ascii="楷体" w:hAnsi="楷体" w:eastAsia="楷体"/>
          <w:sz w:val="32"/>
          <w:szCs w:val="32"/>
          <w:u w:val="none"/>
        </w:rPr>
        <w:t>（一）机关运行经费</w:t>
      </w:r>
      <w:r>
        <w:rPr>
          <w:rFonts w:hint="eastAsia" w:ascii="楷体" w:hAnsi="楷体" w:eastAsia="楷体"/>
          <w:sz w:val="32"/>
          <w:szCs w:val="32"/>
          <w:u w:val="none"/>
          <w:lang w:val="en-US" w:eastAsia="zh-CN"/>
        </w:rPr>
        <w:t>（</w:t>
      </w:r>
      <w:r>
        <w:rPr>
          <w:rFonts w:hint="eastAsia" w:ascii="楷体" w:hAnsi="楷体" w:eastAsia="楷体"/>
          <w:sz w:val="32"/>
          <w:szCs w:val="32"/>
          <w:u w:val="none"/>
        </w:rPr>
        <w:t>行政单位</w:t>
      </w:r>
      <w:r>
        <w:rPr>
          <w:rFonts w:hint="eastAsia" w:ascii="楷体" w:hAnsi="楷体" w:eastAsia="楷体"/>
          <w:sz w:val="32"/>
          <w:szCs w:val="32"/>
          <w:u w:val="none"/>
          <w:lang w:eastAsia="zh-CN"/>
        </w:rPr>
        <w:t>、</w:t>
      </w:r>
      <w:r>
        <w:rPr>
          <w:rFonts w:hint="eastAsia" w:ascii="楷体" w:hAnsi="楷体" w:eastAsia="楷体"/>
          <w:sz w:val="32"/>
          <w:szCs w:val="32"/>
          <w:u w:val="none"/>
        </w:rPr>
        <w:t>参照公务员法管理的事业单位</w:t>
      </w:r>
      <w:r>
        <w:rPr>
          <w:rFonts w:hint="eastAsia" w:ascii="楷体" w:hAnsi="楷体" w:eastAsia="楷体"/>
          <w:sz w:val="32"/>
          <w:szCs w:val="32"/>
          <w:u w:val="none"/>
          <w:lang w:eastAsia="zh-CN"/>
        </w:rPr>
        <w:t>需说明，其他单位不需要说明</w:t>
      </w:r>
      <w:r>
        <w:rPr>
          <w:rFonts w:hint="eastAsia" w:ascii="楷体" w:hAnsi="楷体" w:eastAsia="楷体"/>
          <w:sz w:val="32"/>
          <w:szCs w:val="32"/>
          <w:u w:val="none"/>
          <w:lang w:val="en-US" w:eastAsia="zh-CN"/>
        </w:rPr>
        <w:t>）</w:t>
      </w:r>
    </w:p>
    <w:p>
      <w:pPr>
        <w:spacing w:line="560" w:lineRule="exact"/>
        <w:ind w:firstLine="640" w:firstLineChars="200"/>
        <w:rPr>
          <w:rFonts w:ascii="仿宋_GB2312" w:hAnsi="黑体" w:eastAsia="仿宋_GB2312"/>
          <w:sz w:val="32"/>
          <w:szCs w:val="32"/>
          <w:u w:val="none"/>
        </w:rPr>
      </w:pP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仿宋_GB2312" w:hAnsi="仿宋_GB2312" w:eastAsia="仿宋_GB2312" w:cs="仿宋_GB2312"/>
          <w:sz w:val="32"/>
          <w:szCs w:val="32"/>
          <w:u w:val="none"/>
          <w:lang w:eastAsia="zh-CN"/>
        </w:rPr>
        <w:t>海口市政务服务中心</w:t>
      </w:r>
      <w:r>
        <w:rPr>
          <w:rFonts w:hint="eastAsia" w:ascii="仿宋_GB2312" w:hAnsi="黑体" w:eastAsia="仿宋_GB2312" w:cs="仿宋_GB2312"/>
          <w:sz w:val="32"/>
          <w:szCs w:val="32"/>
          <w:u w:val="none"/>
        </w:rPr>
        <w:t>的机关运行经费预算</w:t>
      </w:r>
      <w:r>
        <w:rPr>
          <w:rFonts w:hint="eastAsia" w:ascii="仿宋_GB2312" w:hAnsi="黑体" w:eastAsia="仿宋_GB2312" w:cs="仿宋_GB2312"/>
          <w:sz w:val="32"/>
          <w:szCs w:val="32"/>
          <w:u w:val="none"/>
          <w:lang w:val="en-US" w:eastAsia="zh-CN"/>
        </w:rPr>
        <w:t>410.94</w:t>
      </w:r>
      <w:r>
        <w:rPr>
          <w:rFonts w:hint="eastAsia" w:ascii="仿宋_GB2312" w:hAnsi="黑体" w:eastAsia="仿宋_GB2312"/>
          <w:sz w:val="32"/>
          <w:szCs w:val="32"/>
          <w:u w:val="none"/>
        </w:rPr>
        <w:t>万元</w:t>
      </w:r>
      <w:r>
        <w:rPr>
          <w:rFonts w:hint="eastAsia" w:ascii="仿宋_GB2312" w:hAnsi="黑体" w:eastAsia="仿宋_GB2312"/>
          <w:sz w:val="32"/>
          <w:szCs w:val="32"/>
          <w:u w:val="none"/>
          <w:lang w:eastAsia="zh-CN"/>
        </w:rPr>
        <w:t>，比</w:t>
      </w:r>
      <w:r>
        <w:rPr>
          <w:rFonts w:hint="eastAsia" w:ascii="仿宋_GB2312" w:hAnsi="黑体" w:eastAsia="仿宋_GB2312"/>
          <w:sz w:val="32"/>
          <w:szCs w:val="32"/>
          <w:u w:val="none"/>
        </w:rPr>
        <w:t>上年预算数</w:t>
      </w:r>
      <w:r>
        <w:rPr>
          <w:rFonts w:hint="eastAsia" w:ascii="仿宋_GB2312" w:hAnsi="黑体" w:eastAsia="仿宋_GB2312" w:cs="仿宋_GB2312"/>
          <w:sz w:val="32"/>
          <w:szCs w:val="32"/>
          <w:u w:val="none"/>
          <w:lang w:val="en-US" w:eastAsia="zh-CN"/>
        </w:rPr>
        <w:t>1880.79</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/减少</w:t>
      </w:r>
      <w:r>
        <w:rPr>
          <w:rFonts w:hint="eastAsia" w:ascii="仿宋_GB2312" w:hAnsi="黑体" w:eastAsia="仿宋_GB2312" w:cs="仿宋_GB2312"/>
          <w:sz w:val="32"/>
          <w:szCs w:val="32"/>
          <w:u w:val="none"/>
          <w:lang w:val="en-US" w:eastAsia="zh-CN"/>
        </w:rPr>
        <w:t>1469.58</w:t>
      </w:r>
      <w:r>
        <w:rPr>
          <w:rFonts w:hint="eastAsia" w:ascii="仿宋_GB2312" w:hAnsi="黑体" w:eastAsia="仿宋_GB2312"/>
          <w:sz w:val="32"/>
          <w:szCs w:val="32"/>
          <w:u w:val="none"/>
        </w:rPr>
        <w:t>万元，主要是</w:t>
      </w:r>
      <w:r>
        <w:rPr>
          <w:rFonts w:hint="eastAsia" w:ascii="仿宋_GB2312" w:hAnsi="黑体" w:eastAsia="仿宋_GB2312"/>
          <w:sz w:val="32"/>
          <w:szCs w:val="32"/>
          <w:u w:val="none"/>
          <w:lang w:eastAsia="zh-CN"/>
        </w:rPr>
        <w:t>政务大厅外包服务费调至到局里</w:t>
      </w:r>
      <w:r>
        <w:rPr>
          <w:rFonts w:hint="eastAsia" w:ascii="仿宋_GB2312" w:hAnsi="黑体" w:eastAsia="仿宋_GB2312"/>
          <w:sz w:val="32"/>
          <w:szCs w:val="32"/>
          <w:u w:val="none"/>
        </w:rPr>
        <w:t>。</w:t>
      </w:r>
    </w:p>
    <w:p>
      <w:pPr>
        <w:spacing w:line="560" w:lineRule="exact"/>
        <w:ind w:firstLine="640" w:firstLineChars="200"/>
        <w:rPr>
          <w:rFonts w:ascii="楷体" w:hAnsi="楷体" w:eastAsia="楷体"/>
          <w:sz w:val="32"/>
          <w:szCs w:val="32"/>
          <w:u w:val="none"/>
        </w:rPr>
      </w:pPr>
      <w:r>
        <w:rPr>
          <w:rFonts w:hint="eastAsia" w:ascii="楷体" w:hAnsi="楷体" w:eastAsia="楷体"/>
          <w:sz w:val="32"/>
          <w:szCs w:val="32"/>
          <w:u w:val="none"/>
        </w:rPr>
        <w:t>（二）政府采购情况</w:t>
      </w:r>
    </w:p>
    <w:p>
      <w:pPr>
        <w:spacing w:line="560" w:lineRule="exact"/>
        <w:ind w:firstLine="640"/>
        <w:rPr>
          <w:rFonts w:ascii="仿宋_GB2312" w:hAnsi="黑体" w:eastAsia="仿宋_GB2312"/>
          <w:sz w:val="32"/>
          <w:szCs w:val="32"/>
          <w:u w:val="none"/>
        </w:rPr>
      </w:pP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仿宋_GB2312" w:hAnsi="仿宋_GB2312" w:eastAsia="仿宋_GB2312" w:cs="仿宋_GB2312"/>
          <w:sz w:val="32"/>
          <w:szCs w:val="32"/>
          <w:u w:val="none"/>
          <w:lang w:eastAsia="zh-CN"/>
        </w:rPr>
        <w:t>海口市政务服务中心</w:t>
      </w:r>
      <w:r>
        <w:rPr>
          <w:rFonts w:hint="eastAsia" w:ascii="仿宋_GB2312" w:hAnsi="黑体" w:eastAsia="仿宋_GB2312" w:cs="仿宋_GB2312"/>
          <w:sz w:val="32"/>
          <w:szCs w:val="32"/>
          <w:u w:val="none"/>
        </w:rPr>
        <w:t>政府采购预算总额</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万元，其中：政府采购货物预算</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万元，政府采购工程预算</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万元，政府采购服务预算</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sz w:val="32"/>
          <w:szCs w:val="32"/>
          <w:u w:val="none"/>
          <w:lang w:val="en-US" w:eastAsia="zh-CN"/>
        </w:rPr>
        <w:t>0</w:t>
      </w:r>
      <w:r>
        <w:rPr>
          <w:rFonts w:hint="eastAsia" w:ascii="仿宋_GB2312" w:hAnsi="黑体" w:eastAsia="仿宋_GB2312"/>
          <w:sz w:val="32"/>
          <w:szCs w:val="32"/>
          <w:u w:val="none"/>
        </w:rPr>
        <w:t>。</w:t>
      </w:r>
    </w:p>
    <w:p>
      <w:pPr>
        <w:spacing w:line="560" w:lineRule="exact"/>
        <w:ind w:firstLine="640" w:firstLineChars="200"/>
        <w:rPr>
          <w:rFonts w:ascii="楷体" w:hAnsi="楷体" w:eastAsia="楷体"/>
          <w:sz w:val="32"/>
          <w:szCs w:val="32"/>
          <w:u w:val="none"/>
        </w:rPr>
      </w:pPr>
      <w:r>
        <w:rPr>
          <w:rFonts w:hint="eastAsia" w:ascii="楷体" w:hAnsi="楷体" w:eastAsia="楷体"/>
          <w:sz w:val="32"/>
          <w:szCs w:val="32"/>
          <w:u w:val="none"/>
        </w:rPr>
        <w:t>（三）国有资产占有使用情况</w:t>
      </w:r>
    </w:p>
    <w:p>
      <w:pPr>
        <w:spacing w:line="560" w:lineRule="exact"/>
        <w:ind w:firstLine="640" w:firstLineChars="200"/>
        <w:rPr>
          <w:rFonts w:ascii="仿宋_GB2312" w:hAnsi="黑体" w:eastAsia="仿宋_GB2312" w:cs="仿宋_GB2312"/>
          <w:sz w:val="32"/>
          <w:szCs w:val="32"/>
          <w:u w:val="none"/>
        </w:rPr>
      </w:pPr>
      <w:r>
        <w:rPr>
          <w:rFonts w:hint="eastAsia" w:ascii="仿宋_GB2312" w:hAnsi="黑体" w:eastAsia="仿宋_GB2312" w:cs="仿宋_GB2312"/>
          <w:sz w:val="32"/>
          <w:szCs w:val="32"/>
          <w:highlight w:val="none"/>
          <w:u w:val="none"/>
        </w:rPr>
        <w:t>截至</w:t>
      </w:r>
      <w:r>
        <w:rPr>
          <w:rFonts w:hint="eastAsia" w:ascii="仿宋_GB2312" w:hAnsi="黑体" w:eastAsia="仿宋_GB2312" w:cs="仿宋_GB2312"/>
          <w:sz w:val="32"/>
          <w:szCs w:val="32"/>
          <w:highlight w:val="none"/>
          <w:u w:val="none"/>
          <w:lang w:val="en-US" w:eastAsia="zh-CN"/>
        </w:rPr>
        <w:t>2025</w:t>
      </w:r>
      <w:r>
        <w:rPr>
          <w:rFonts w:hint="eastAsia" w:ascii="仿宋_GB2312" w:hAnsi="黑体" w:eastAsia="仿宋_GB2312"/>
          <w:sz w:val="32"/>
          <w:szCs w:val="32"/>
          <w:highlight w:val="none"/>
          <w:u w:val="none"/>
        </w:rPr>
        <w:t>年12月31日，</w:t>
      </w:r>
      <w:r>
        <w:rPr>
          <w:rFonts w:hint="eastAsia" w:ascii="仿宋_GB2312" w:hAnsi="仿宋_GB2312" w:eastAsia="仿宋_GB2312" w:cs="仿宋_GB2312"/>
          <w:sz w:val="32"/>
          <w:szCs w:val="32"/>
          <w:u w:val="none"/>
          <w:lang w:eastAsia="zh-CN"/>
        </w:rPr>
        <w:t>海口市政务服务中心</w:t>
      </w:r>
      <w:r>
        <w:rPr>
          <w:rFonts w:hint="eastAsia" w:ascii="仿宋_GB2312" w:hAnsi="黑体" w:eastAsia="仿宋_GB2312" w:cs="仿宋_GB2312"/>
          <w:sz w:val="32"/>
          <w:szCs w:val="32"/>
          <w:u w:val="none"/>
        </w:rPr>
        <w:t>本级及下属各预算单位共有车辆</w:t>
      </w:r>
      <w:r>
        <w:rPr>
          <w:rFonts w:hint="eastAsia" w:ascii="仿宋_GB2312" w:hAnsi="黑体" w:eastAsia="仿宋_GB2312" w:cs="仿宋_GB2312"/>
          <w:sz w:val="32"/>
          <w:szCs w:val="32"/>
          <w:u w:val="none"/>
          <w:lang w:val="en-US" w:eastAsia="zh-CN"/>
        </w:rPr>
        <w:t>1</w:t>
      </w:r>
      <w:r>
        <w:rPr>
          <w:rFonts w:hint="eastAsia" w:ascii="仿宋_GB2312" w:hAnsi="黑体" w:eastAsia="仿宋_GB2312" w:cs="仿宋_GB2312"/>
          <w:sz w:val="32"/>
          <w:szCs w:val="32"/>
          <w:u w:val="none"/>
        </w:rPr>
        <w:t>辆，其中，领导干部用车</w:t>
      </w:r>
      <w:r>
        <w:rPr>
          <w:rFonts w:hint="eastAsia" w:ascii="仿宋_GB2312" w:hAnsi="黑体" w:eastAsia="仿宋_GB2312" w:cs="仿宋_GB2312"/>
          <w:sz w:val="32"/>
          <w:szCs w:val="32"/>
          <w:u w:val="none"/>
          <w:lang w:val="en-US" w:eastAsia="zh-CN"/>
        </w:rPr>
        <w:t>1</w:t>
      </w:r>
      <w:r>
        <w:rPr>
          <w:rFonts w:hint="eastAsia" w:ascii="仿宋_GB2312" w:hAnsi="黑体" w:eastAsia="仿宋_GB2312" w:cs="仿宋_GB2312"/>
          <w:sz w:val="32"/>
          <w:szCs w:val="32"/>
          <w:u w:val="none"/>
        </w:rPr>
        <w:t>辆，机要通信应急用车</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辆、一般执法执勤用车</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辆、特种专业技术用车</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辆、其他用车</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辆。单位价值100万元以上设备</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台（套）。</w:t>
      </w:r>
    </w:p>
    <w:p>
      <w:pPr>
        <w:widowControl/>
        <w:spacing w:line="560" w:lineRule="exact"/>
        <w:ind w:firstLine="640" w:firstLineChars="200"/>
        <w:jc w:val="left"/>
        <w:rPr>
          <w:rFonts w:ascii="楷体" w:hAnsi="楷体" w:eastAsia="楷体"/>
          <w:sz w:val="32"/>
          <w:szCs w:val="32"/>
          <w:u w:val="none"/>
        </w:rPr>
      </w:pPr>
      <w:r>
        <w:rPr>
          <w:rFonts w:hint="eastAsia" w:ascii="楷体" w:hAnsi="楷体" w:eastAsia="楷体"/>
          <w:sz w:val="32"/>
          <w:szCs w:val="32"/>
          <w:u w:val="none"/>
        </w:rPr>
        <w:t>（四）</w:t>
      </w:r>
      <w:r>
        <w:rPr>
          <w:rFonts w:hint="eastAsia" w:ascii="楷体" w:hAnsi="楷体" w:eastAsia="楷体" w:cs="黑体"/>
          <w:i w:val="0"/>
          <w:caps w:val="0"/>
          <w:spacing w:val="0"/>
          <w:kern w:val="2"/>
          <w:sz w:val="32"/>
          <w:szCs w:val="32"/>
          <w:lang w:val="en-US" w:eastAsia="zh-CN" w:bidi="ar"/>
        </w:rPr>
        <w:t>绩效目标设置及重点项目绩效目标说明</w:t>
      </w:r>
    </w:p>
    <w:p>
      <w:pPr>
        <w:spacing w:line="560" w:lineRule="exact"/>
        <w:ind w:firstLine="640" w:firstLineChars="200"/>
        <w:rPr>
          <w:rFonts w:hint="eastAsia" w:ascii="仿宋_GB2312" w:hAnsi="黑体" w:eastAsia="仿宋_GB2312"/>
          <w:sz w:val="32"/>
          <w:szCs w:val="32"/>
          <w:u w:val="none"/>
        </w:rPr>
      </w:pP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仿宋_GB2312" w:hAnsi="仿宋_GB2312" w:eastAsia="仿宋_GB2312" w:cs="仿宋_GB2312"/>
          <w:sz w:val="32"/>
          <w:szCs w:val="32"/>
          <w:u w:val="none"/>
          <w:lang w:eastAsia="zh-CN"/>
        </w:rPr>
        <w:t>海口市政务服务中心</w:t>
      </w:r>
      <w:r>
        <w:rPr>
          <w:rFonts w:hint="eastAsia" w:ascii="仿宋_GB2312" w:hAnsi="仿宋_GB2312" w:eastAsia="仿宋_GB2312" w:cs="仿宋_GB2312"/>
          <w:sz w:val="32"/>
          <w:szCs w:val="32"/>
          <w:u w:val="none"/>
          <w:lang w:val="en-US" w:eastAsia="zh-CN"/>
        </w:rPr>
        <w:t>3</w:t>
      </w:r>
      <w:r>
        <w:rPr>
          <w:rFonts w:hint="eastAsia" w:ascii="仿宋_GB2312" w:hAnsi="黑体" w:eastAsia="仿宋_GB2312" w:cs="仿宋_GB2312"/>
          <w:sz w:val="32"/>
          <w:szCs w:val="32"/>
          <w:u w:val="none"/>
        </w:rPr>
        <w:t>个项目实行绩效目标管理，涉及一般公共预算</w:t>
      </w:r>
      <w:r>
        <w:rPr>
          <w:rFonts w:hint="eastAsia" w:ascii="仿宋_GB2312" w:hAnsi="黑体" w:eastAsia="仿宋_GB2312" w:cs="仿宋_GB2312"/>
          <w:sz w:val="32"/>
          <w:szCs w:val="32"/>
          <w:u w:val="none"/>
          <w:lang w:val="en-US" w:eastAsia="zh-CN"/>
        </w:rPr>
        <w:t>410.94</w:t>
      </w:r>
      <w:r>
        <w:rPr>
          <w:rFonts w:hint="eastAsia" w:ascii="仿宋_GB2312" w:hAnsi="黑体" w:eastAsia="仿宋_GB2312"/>
          <w:sz w:val="32"/>
          <w:szCs w:val="32"/>
          <w:u w:val="none"/>
        </w:rPr>
        <w:t>万元、政府性基金</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p>
    <w:p>
      <w:pPr>
        <w:spacing w:line="560" w:lineRule="exact"/>
        <w:ind w:firstLine="640" w:firstLineChars="200"/>
        <w:rPr>
          <w:rFonts w:hint="eastAsia" w:ascii="仿宋_GB2312" w:hAnsi="黑体" w:eastAsia="仿宋_GB2312"/>
          <w:sz w:val="32"/>
          <w:szCs w:val="32"/>
          <w:u w:val="none"/>
          <w:lang w:eastAsia="zh-CN"/>
        </w:rPr>
      </w:pPr>
      <w:r>
        <w:rPr>
          <w:rFonts w:hint="eastAsia" w:ascii="仿宋_GB2312" w:hAnsi="黑体" w:eastAsia="仿宋_GB2312"/>
          <w:sz w:val="32"/>
          <w:szCs w:val="32"/>
          <w:u w:val="none"/>
          <w:lang w:eastAsia="zh-CN"/>
        </w:rPr>
        <w:t>其中，重点项目预算绩效情况：</w:t>
      </w:r>
    </w:p>
    <w:p>
      <w:pPr>
        <w:spacing w:line="560" w:lineRule="exact"/>
        <w:ind w:firstLine="640" w:firstLineChars="200"/>
        <w:rPr>
          <w:rFonts w:hint="eastAsia" w:ascii="仿宋_GB2312" w:hAnsi="黑体" w:eastAsia="仿宋_GB2312" w:cs="仿宋_GB2312"/>
          <w:sz w:val="32"/>
          <w:szCs w:val="32"/>
          <w:u w:val="none"/>
          <w:lang w:eastAsia="zh-CN"/>
        </w:rPr>
      </w:pPr>
      <w:r>
        <w:rPr>
          <w:rFonts w:hint="eastAsia" w:ascii="仿宋_GB2312" w:hAnsi="黑体" w:eastAsia="仿宋_GB2312"/>
          <w:sz w:val="32"/>
          <w:szCs w:val="32"/>
          <w:u w:val="none"/>
          <w:lang w:val="en-US" w:eastAsia="zh-CN"/>
        </w:rPr>
        <w:t>1.</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lang w:eastAsia="zh-CN"/>
        </w:rPr>
        <w:t>项目，预算安排</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lang w:eastAsia="zh-CN"/>
        </w:rPr>
        <w:t>万元，主要用于无，绩效目标是无。</w:t>
      </w:r>
    </w:p>
    <w:p>
      <w:pPr>
        <w:spacing w:line="560" w:lineRule="exact"/>
        <w:ind w:firstLine="640" w:firstLineChars="200"/>
        <w:rPr>
          <w:rFonts w:hint="eastAsia" w:ascii="仿宋_GB2312" w:hAnsi="黑体" w:eastAsia="仿宋_GB2312" w:cs="仿宋_GB2312"/>
          <w:sz w:val="32"/>
          <w:szCs w:val="32"/>
          <w:u w:val="none"/>
          <w:lang w:eastAsia="zh-CN"/>
        </w:rPr>
      </w:pPr>
      <w:r>
        <w:rPr>
          <w:rFonts w:hint="eastAsia" w:ascii="仿宋_GB2312" w:hAnsi="黑体" w:eastAsia="仿宋_GB2312" w:cs="仿宋_GB2312"/>
          <w:sz w:val="32"/>
          <w:szCs w:val="32"/>
          <w:u w:val="none"/>
          <w:lang w:val="en-US" w:eastAsia="zh-CN"/>
        </w:rPr>
        <w:t>2.0</w:t>
      </w:r>
      <w:r>
        <w:rPr>
          <w:rFonts w:hint="eastAsia" w:ascii="仿宋_GB2312" w:hAnsi="黑体" w:eastAsia="仿宋_GB2312" w:cs="仿宋_GB2312"/>
          <w:sz w:val="32"/>
          <w:szCs w:val="32"/>
          <w:u w:val="none"/>
          <w:lang w:eastAsia="zh-CN"/>
        </w:rPr>
        <w:t>项目，预算安排</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lang w:eastAsia="zh-CN"/>
        </w:rPr>
        <w:t>万元，主要用于无，绩效目标是无。</w:t>
      </w:r>
    </w:p>
    <w:p>
      <w:pPr>
        <w:spacing w:line="560" w:lineRule="exact"/>
        <w:jc w:val="center"/>
        <w:rPr>
          <w:rFonts w:hint="eastAsia" w:ascii="黑体" w:hAnsi="黑体" w:eastAsia="黑体"/>
          <w:b w:val="0"/>
          <w:bCs/>
          <w:sz w:val="32"/>
          <w:szCs w:val="32"/>
          <w:u w:val="none"/>
          <w:lang w:eastAsia="zh-CN"/>
        </w:rPr>
      </w:pPr>
    </w:p>
    <w:p>
      <w:pPr>
        <w:spacing w:line="560" w:lineRule="exact"/>
        <w:jc w:val="center"/>
        <w:rPr>
          <w:rFonts w:ascii="黑体" w:hAnsi="黑体" w:eastAsia="黑体"/>
          <w:b w:val="0"/>
          <w:bCs/>
          <w:sz w:val="32"/>
          <w:szCs w:val="32"/>
          <w:u w:val="none"/>
        </w:rPr>
      </w:pPr>
      <w:r>
        <w:rPr>
          <w:rFonts w:hint="eastAsia" w:ascii="黑体" w:hAnsi="黑体" w:eastAsia="黑体"/>
          <w:b w:val="0"/>
          <w:bCs/>
          <w:sz w:val="32"/>
          <w:szCs w:val="32"/>
          <w:u w:val="none"/>
        </w:rPr>
        <w:t>第四部分  名词解释</w:t>
      </w:r>
    </w:p>
    <w:p>
      <w:pPr>
        <w:spacing w:line="560" w:lineRule="exact"/>
        <w:ind w:firstLine="640" w:firstLineChars="200"/>
        <w:jc w:val="left"/>
        <w:rPr>
          <w:rFonts w:ascii="仿宋_GB2312" w:eastAsia="仿宋_GB2312" w:cs="宋体"/>
          <w:bCs/>
          <w:color w:val="000000"/>
          <w:kern w:val="0"/>
          <w:sz w:val="32"/>
          <w:szCs w:val="32"/>
          <w:u w:val="none"/>
          <w:lang w:val="zh-CN"/>
        </w:rPr>
      </w:pP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一、财政拨款收入：指本级财政当年拨付的资金。</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二、一般公共预算拨款收入：指用于反映税收收入、专项收入、行政事业性收费收入、罚没收入、国有资源（资产）有偿使用收入、政府住房基金收入、捐赠收入等财政收入。</w:t>
      </w:r>
    </w:p>
    <w:p>
      <w:pPr>
        <w:spacing w:line="560" w:lineRule="exact"/>
        <w:ind w:firstLine="640" w:firstLineChars="200"/>
        <w:jc w:val="left"/>
        <w:rPr>
          <w:rFonts w:hint="eastAsia" w:ascii="仿宋_GB2312" w:hAnsi="宋体" w:eastAsia="仿宋_GB2312" w:cs="宋体"/>
          <w:color w:val="000000"/>
          <w:kern w:val="0"/>
          <w:sz w:val="32"/>
          <w:szCs w:val="30"/>
          <w:u w:val="none"/>
          <w:lang w:eastAsia="zh-CN"/>
        </w:rPr>
      </w:pPr>
      <w:r>
        <w:rPr>
          <w:rFonts w:hint="eastAsia" w:ascii="仿宋_GB2312" w:hAnsi="宋体" w:eastAsia="仿宋_GB2312" w:cs="宋体"/>
          <w:color w:val="000000"/>
          <w:kern w:val="0"/>
          <w:sz w:val="32"/>
          <w:szCs w:val="30"/>
          <w:u w:val="none"/>
        </w:rPr>
        <w:t>三、政府性基金预算拨款收入：指是用于反映政府为支持某项事业发展或特定基础设施建设，依法依规向公民、法人和其他组织征收的以及出让土地、发行彩票等方式取得的具有专门用途的资金</w:t>
      </w:r>
      <w:r>
        <w:rPr>
          <w:rFonts w:hint="eastAsia" w:ascii="仿宋_GB2312" w:hAnsi="宋体" w:eastAsia="仿宋_GB2312" w:cs="宋体"/>
          <w:color w:val="000000"/>
          <w:kern w:val="0"/>
          <w:sz w:val="32"/>
          <w:szCs w:val="30"/>
          <w:u w:val="none"/>
          <w:lang w:eastAsia="zh-CN"/>
        </w:rPr>
        <w:t>。</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 xml:space="preserve">四、事业收入：指用于反映事业单位开展专业业务活动及辅助活动所取得的收入。 </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五、事业单位经营收入：指用于反映事业单位在专业活动及辅助活动之外开展非独立核算经营活动取得的收入。</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六、其他收入：指除上述“财政拨款收入”“事业收入”“经营收入”等以外的收入。</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七、上年结转：指以前年度尚未完成、结转到本年按有关规定继续使用的资金。</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八、基本支出：指行政事业单位用于为保障其机构正常运转、完成日常工作任务而发生的人员支出和公用支出。</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九、工资福利支出：反映单位开支的在职职工和编制外长期聘用人员的各类劳动报酬，以及为上述人员缴纳的各项社会保险费等。</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十、对个人和家庭的补助支出：反映政府用于对个人和家庭的补助支出，包括离休费、退休费、退职（役）费、抚恤金、生活补助、救济费、医疗费补助、助学金、独生子女奖励金、其他等。</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十二、项目支出：指各部门、各单位为完成其特定的工作任务和事业发展目标所发生的支出。</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w:t>
      </w:r>
      <w:r>
        <w:rPr>
          <w:rFonts w:hint="eastAsia" w:ascii="仿宋_GB2312" w:hAnsi="宋体" w:eastAsia="仿宋_GB2312" w:cs="宋体"/>
          <w:color w:val="000000"/>
          <w:kern w:val="0"/>
          <w:sz w:val="32"/>
          <w:szCs w:val="30"/>
          <w:u w:val="none"/>
          <w:lang w:eastAsia="zh-CN"/>
        </w:rPr>
        <w:t>、</w:t>
      </w:r>
      <w:r>
        <w:rPr>
          <w:rFonts w:hint="eastAsia" w:ascii="仿宋_GB2312" w:hAnsi="宋体" w:eastAsia="仿宋_GB2312" w:cs="宋体"/>
          <w:color w:val="000000"/>
          <w:kern w:val="0"/>
          <w:sz w:val="32"/>
          <w:szCs w:val="30"/>
          <w:u w:val="none"/>
          <w:lang w:val="en-US" w:eastAsia="zh-CN"/>
        </w:rPr>
        <w:t>1个月及以上租车费用</w:t>
      </w:r>
      <w:r>
        <w:rPr>
          <w:rFonts w:hint="eastAsia" w:ascii="仿宋_GB2312" w:hAnsi="宋体" w:eastAsia="仿宋_GB2312" w:cs="宋体"/>
          <w:color w:val="000000"/>
          <w:kern w:val="0"/>
          <w:sz w:val="32"/>
          <w:szCs w:val="30"/>
          <w:u w:val="none"/>
        </w:rPr>
        <w:t>等支出；公务接待费指单位按规定开支的各类公务接待（含外宾接待）支出。</w:t>
      </w:r>
    </w:p>
    <w:p>
      <w:pPr>
        <w:spacing w:line="560" w:lineRule="exact"/>
        <w:ind w:firstLine="640" w:firstLineChars="200"/>
        <w:jc w:val="left"/>
        <w:rPr>
          <w:rFonts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spacing w:line="560" w:lineRule="exact"/>
        <w:ind w:firstLine="0" w:firstLineChars="0"/>
        <w:jc w:val="left"/>
        <w:rPr>
          <w:rFonts w:ascii="仿宋_GB2312" w:hAnsi="黑体" w:eastAsia="仿宋_GB2312" w:cs="仿宋_GB2312"/>
          <w:sz w:val="32"/>
          <w:szCs w:val="32"/>
          <w:u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DEEC51"/>
    <w:multiLevelType w:val="singleLevel"/>
    <w:tmpl w:val="DBDEEC51"/>
    <w:lvl w:ilvl="0" w:tentative="0">
      <w:start w:val="6"/>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2EBB27"/>
    <w:multiLevelType w:val="singleLevel"/>
    <w:tmpl w:val="592EBB27"/>
    <w:lvl w:ilvl="0" w:tentative="0">
      <w:start w:val="1"/>
      <w:numFmt w:val="chineseCounting"/>
      <w:suff w:val="nothing"/>
      <w:lvlText w:val="（%1）"/>
      <w:lvlJc w:val="left"/>
      <w:pPr>
        <w:ind w:left="-10"/>
      </w:pPr>
      <w:rPr>
        <w:rFonts w:hint="eastAsia"/>
      </w:r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3253B"/>
    <w:rsid w:val="0F080695"/>
    <w:rsid w:val="27F9D6AD"/>
    <w:rsid w:val="2CFFD3C3"/>
    <w:rsid w:val="2D77DA9D"/>
    <w:rsid w:val="2FBF19B9"/>
    <w:rsid w:val="37DF1B78"/>
    <w:rsid w:val="3DE53401"/>
    <w:rsid w:val="4F759429"/>
    <w:rsid w:val="51BFA19B"/>
    <w:rsid w:val="51EB539F"/>
    <w:rsid w:val="5CD71462"/>
    <w:rsid w:val="5EFF8EDA"/>
    <w:rsid w:val="5FBFEA10"/>
    <w:rsid w:val="66FFC864"/>
    <w:rsid w:val="6F5EC248"/>
    <w:rsid w:val="6F772982"/>
    <w:rsid w:val="6F7F7F61"/>
    <w:rsid w:val="6FDB1131"/>
    <w:rsid w:val="6FDF3A11"/>
    <w:rsid w:val="72BFF0B5"/>
    <w:rsid w:val="73CF45A9"/>
    <w:rsid w:val="767FEA6A"/>
    <w:rsid w:val="7AD1384A"/>
    <w:rsid w:val="7B2C3F9F"/>
    <w:rsid w:val="7BF736D2"/>
    <w:rsid w:val="7DBF5DCF"/>
    <w:rsid w:val="7E2FDAC6"/>
    <w:rsid w:val="7EFDD520"/>
    <w:rsid w:val="7F7FC933"/>
    <w:rsid w:val="7FAAE0CC"/>
    <w:rsid w:val="7FE3C42F"/>
    <w:rsid w:val="7FF2739F"/>
    <w:rsid w:val="7FF7D632"/>
    <w:rsid w:val="7FFCF4EE"/>
    <w:rsid w:val="7FFFDC33"/>
    <w:rsid w:val="83AFEFD5"/>
    <w:rsid w:val="87FD1F7D"/>
    <w:rsid w:val="99FD03A5"/>
    <w:rsid w:val="ABBF3834"/>
    <w:rsid w:val="AFFF7822"/>
    <w:rsid w:val="BB75DD03"/>
    <w:rsid w:val="BD46B915"/>
    <w:rsid w:val="C66F906D"/>
    <w:rsid w:val="C8EFCA56"/>
    <w:rsid w:val="D3DA912A"/>
    <w:rsid w:val="D3FE0502"/>
    <w:rsid w:val="D97F626E"/>
    <w:rsid w:val="DDCF0423"/>
    <w:rsid w:val="DEB7979A"/>
    <w:rsid w:val="E5D4EE2D"/>
    <w:rsid w:val="EAFF647C"/>
    <w:rsid w:val="EDFF99A7"/>
    <w:rsid w:val="EF4F270F"/>
    <w:rsid w:val="F24F813D"/>
    <w:rsid w:val="F3FFFD9D"/>
    <w:rsid w:val="FB6F67A8"/>
    <w:rsid w:val="FC6FBB23"/>
    <w:rsid w:val="FF253AE5"/>
    <w:rsid w:val="FF330AC4"/>
    <w:rsid w:val="FF5F5C3D"/>
    <w:rsid w:val="FF6F3845"/>
    <w:rsid w:val="FF6F9FDF"/>
    <w:rsid w:val="FF7C1A10"/>
    <w:rsid w:val="FFC65139"/>
    <w:rsid w:val="FFEEA92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580</Words>
  <Characters>3311</Characters>
  <Lines>1</Lines>
  <Paragraphs>1</Paragraphs>
  <TotalTime>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2017-02-14T07:31:00Z</dcterms:created>
  <dc:creator>null,null,总收发</dc:creator>
  <cp:lastModifiedBy>admin</cp:lastModifiedBy>
  <cp:lastPrinted>2025-01-20T08:28:00Z</cp:lastPrinted>
  <dcterms:modified xsi:type="dcterms:W3CDTF">2026-02-26T06:52:44Z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A452AEA80B3487E3850D8E679530286D</vt:lpwstr>
  </property>
</Properties>
</file>